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95A0A" w:rsidRDefault="00B814E9">
      <w:pPr>
        <w:pStyle w:val="NormalWeb"/>
        <w:shd w:val="clear" w:color="auto" w:fill="FFFFFF"/>
        <w:tabs>
          <w:tab w:val="left" w:pos="-720"/>
        </w:tabs>
        <w:spacing w:line="360" w:lineRule="atLeast"/>
        <w:jc w:val="center"/>
        <w:divId w:val="663095046"/>
        <w:rPr>
          <w:rFonts w:ascii="Times" w:eastAsia="Times New Roman" w:hAnsi="Times" w:cs="Times"/>
          <w:color w:val="000000"/>
        </w:rPr>
      </w:pPr>
      <w:r>
        <w:rPr>
          <w:rFonts w:ascii="Times" w:eastAsia="Times New Roman" w:hAnsi="Times" w:cs="Times"/>
          <w:b/>
          <w:bCs/>
          <w:color w:val="000000"/>
        </w:rPr>
        <w:t>CONSULTING AGREEMENT</w:t>
      </w:r>
      <w:r>
        <w:rPr>
          <w:rFonts w:ascii="Times" w:eastAsia="Times New Roman" w:hAnsi="Times" w:cs="Times"/>
          <w:color w:val="000000"/>
        </w:rPr>
        <w:t xml:space="preserve"> </w:t>
      </w:r>
    </w:p>
    <w:p w:rsidR="00795A0A" w:rsidRDefault="00B814E9">
      <w:pPr>
        <w:pStyle w:val="NormalWeb"/>
        <w:shd w:val="clear" w:color="auto" w:fill="FFFFFF"/>
        <w:tabs>
          <w:tab w:val="left" w:pos="-720"/>
        </w:tabs>
        <w:spacing w:line="360" w:lineRule="atLeast"/>
        <w:divId w:val="663095046"/>
        <w:rPr>
          <w:rFonts w:ascii="Times" w:eastAsia="Times New Roman" w:hAnsi="Times" w:cs="Times"/>
          <w:color w:val="000000"/>
        </w:rPr>
      </w:pPr>
      <w:r>
        <w:rPr>
          <w:rFonts w:ascii="Times" w:eastAsia="Times New Roman" w:hAnsi="Times" w:cs="Times"/>
          <w:b/>
          <w:bCs/>
          <w:color w:val="000000"/>
        </w:rPr>
        <w:t>THIS CONSULTING AGREEMENT (the "Agreement") dated this ________________ day of ________, ________</w:t>
      </w:r>
      <w:r>
        <w:rPr>
          <w:rFonts w:ascii="Times" w:eastAsia="Times New Roman" w:hAnsi="Times" w:cs="Times"/>
          <w:b/>
          <w:bCs/>
          <w:color w:val="000000"/>
        </w:rPr>
        <w:br/>
      </w:r>
      <w:r>
        <w:rPr>
          <w:rFonts w:ascii="Times" w:eastAsia="Times New Roman" w:hAnsi="Times" w:cs="Times"/>
          <w:b/>
          <w:bCs/>
          <w:color w:val="000000"/>
        </w:rPr>
        <w:br/>
        <w:t>BETWEEN:</w:t>
      </w:r>
    </w:p>
    <w:p w:rsidR="00795A0A" w:rsidRDefault="00B814E9">
      <w:pPr>
        <w:pStyle w:val="NormalWeb"/>
        <w:shd w:val="clear" w:color="auto" w:fill="FFFFFF"/>
        <w:tabs>
          <w:tab w:val="left" w:pos="-720"/>
        </w:tabs>
        <w:spacing w:line="360" w:lineRule="atLeast"/>
        <w:jc w:val="center"/>
        <w:divId w:val="663095046"/>
        <w:rPr>
          <w:rFonts w:ascii="Times" w:eastAsia="Times New Roman" w:hAnsi="Times" w:cs="Times"/>
          <w:color w:val="000000"/>
        </w:rPr>
      </w:pPr>
      <w:r>
        <w:rPr>
          <w:rFonts w:ascii="Times" w:eastAsia="Times New Roman" w:hAnsi="Times" w:cs="Times"/>
          <w:color w:val="000000"/>
        </w:rPr>
        <w:br/>
        <w:t>_________________________ of ______________________________, ______________________________, _______________</w:t>
      </w:r>
      <w:r>
        <w:rPr>
          <w:rFonts w:ascii="Times" w:eastAsia="Times New Roman" w:hAnsi="Times" w:cs="Times"/>
          <w:color w:val="000000"/>
        </w:rPr>
        <w:br/>
      </w:r>
      <w:r w:rsidR="00CD30E2">
        <w:rPr>
          <w:rFonts w:ascii="Times" w:eastAsia="Times New Roman" w:hAnsi="Times" w:cs="Times"/>
          <w:color w:val="000000"/>
        </w:rPr>
        <w:t>(the "Client</w:t>
      </w:r>
      <w:r>
        <w:rPr>
          <w:rFonts w:ascii="Times" w:eastAsia="Times New Roman" w:hAnsi="Times" w:cs="Times"/>
          <w:color w:val="000000"/>
        </w:rPr>
        <w:t xml:space="preserve">") </w:t>
      </w:r>
    </w:p>
    <w:p w:rsidR="00795A0A" w:rsidRDefault="00B814E9">
      <w:pPr>
        <w:pStyle w:val="NormalWeb"/>
        <w:shd w:val="clear" w:color="auto" w:fill="FFFFFF"/>
        <w:tabs>
          <w:tab w:val="left" w:pos="-720"/>
        </w:tabs>
        <w:spacing w:line="360" w:lineRule="atLeast"/>
        <w:jc w:val="center"/>
        <w:divId w:val="663095046"/>
        <w:rPr>
          <w:rFonts w:ascii="Times" w:eastAsia="Times New Roman" w:hAnsi="Times" w:cs="Times"/>
          <w:color w:val="000000"/>
        </w:rPr>
      </w:pPr>
      <w:r>
        <w:rPr>
          <w:rFonts w:ascii="Times" w:eastAsia="Times New Roman" w:hAnsi="Times" w:cs="Times"/>
          <w:b/>
          <w:bCs/>
          <w:color w:val="000000"/>
        </w:rPr>
        <w:t>- AND -</w:t>
      </w:r>
      <w:r>
        <w:rPr>
          <w:rFonts w:ascii="Times" w:eastAsia="Times New Roman" w:hAnsi="Times" w:cs="Times"/>
          <w:color w:val="000000"/>
        </w:rPr>
        <w:t xml:space="preserve"> </w:t>
      </w:r>
    </w:p>
    <w:p w:rsidR="00795A0A" w:rsidRDefault="00B814E9">
      <w:pPr>
        <w:pStyle w:val="NormalWeb"/>
        <w:shd w:val="clear" w:color="auto" w:fill="FFFFFF"/>
        <w:tabs>
          <w:tab w:val="left" w:pos="-720"/>
        </w:tabs>
        <w:spacing w:line="360" w:lineRule="atLeast"/>
        <w:jc w:val="center"/>
        <w:divId w:val="663095046"/>
        <w:rPr>
          <w:rFonts w:ascii="Times" w:eastAsia="Times New Roman" w:hAnsi="Times" w:cs="Times"/>
          <w:color w:val="000000"/>
        </w:rPr>
      </w:pPr>
      <w:r>
        <w:rPr>
          <w:rFonts w:ascii="Times" w:eastAsia="Times New Roman" w:hAnsi="Times" w:cs="Times"/>
          <w:color w:val="000000"/>
        </w:rPr>
        <w:br/>
        <w:t>Renters Rely of 1250 S Monaco P</w:t>
      </w:r>
      <w:r w:rsidR="00EE1DDF">
        <w:rPr>
          <w:rFonts w:ascii="Times" w:eastAsia="Times New Roman" w:hAnsi="Times" w:cs="Times"/>
          <w:color w:val="000000"/>
        </w:rPr>
        <w:t>arkway</w:t>
      </w:r>
      <w:r w:rsidR="00962B6B">
        <w:rPr>
          <w:rFonts w:ascii="Times" w:eastAsia="Times New Roman" w:hAnsi="Times" w:cs="Times"/>
          <w:color w:val="000000"/>
        </w:rPr>
        <w:t>, Denver, Colorado 80224</w:t>
      </w:r>
      <w:r>
        <w:rPr>
          <w:rFonts w:ascii="Times" w:eastAsia="Times New Roman" w:hAnsi="Times" w:cs="Times"/>
          <w:color w:val="000000"/>
        </w:rPr>
        <w:br/>
        <w:t xml:space="preserve">(the "Consultant"). </w:t>
      </w:r>
    </w:p>
    <w:p w:rsidR="00795A0A" w:rsidRDefault="00B814E9">
      <w:pPr>
        <w:pStyle w:val="NormalWeb"/>
        <w:shd w:val="clear" w:color="auto" w:fill="FFFFFF"/>
        <w:tabs>
          <w:tab w:val="left" w:pos="-720"/>
        </w:tabs>
        <w:spacing w:line="360" w:lineRule="atLeast"/>
        <w:divId w:val="663095046"/>
        <w:rPr>
          <w:rFonts w:ascii="Times" w:eastAsia="Times New Roman" w:hAnsi="Times" w:cs="Times"/>
          <w:color w:val="000000"/>
        </w:rPr>
      </w:pPr>
      <w:r>
        <w:rPr>
          <w:rFonts w:ascii="Times" w:eastAsia="Times New Roman" w:hAnsi="Times" w:cs="Times"/>
          <w:b/>
          <w:bCs/>
          <w:color w:val="000000"/>
        </w:rPr>
        <w:t>BACKGROUND:</w:t>
      </w:r>
      <w:r>
        <w:rPr>
          <w:rFonts w:ascii="Times" w:eastAsia="Times New Roman" w:hAnsi="Times" w:cs="Times"/>
          <w:color w:val="000000"/>
        </w:rPr>
        <w:t xml:space="preserve"> </w:t>
      </w:r>
    </w:p>
    <w:p w:rsidR="00795A0A" w:rsidRDefault="00CD30E2">
      <w:pPr>
        <w:numPr>
          <w:ilvl w:val="0"/>
          <w:numId w:val="1"/>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Client</w:t>
      </w:r>
      <w:r w:rsidR="00B814E9">
        <w:rPr>
          <w:rFonts w:ascii="Times" w:eastAsia="Times New Roman" w:hAnsi="Times" w:cs="Times"/>
          <w:color w:val="000000"/>
        </w:rPr>
        <w:t xml:space="preserve"> is of the opinion that the Consultant has the necessary qualifications, experience and abilities to provide services to the Customer.</w:t>
      </w:r>
    </w:p>
    <w:p w:rsidR="00795A0A" w:rsidRDefault="00B814E9">
      <w:pPr>
        <w:numPr>
          <w:ilvl w:val="0"/>
          <w:numId w:val="2"/>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The Consultant is agreeable to providi</w:t>
      </w:r>
      <w:r w:rsidR="00CD30E2">
        <w:rPr>
          <w:rFonts w:ascii="Times" w:eastAsia="Times New Roman" w:hAnsi="Times" w:cs="Times"/>
          <w:color w:val="000000"/>
        </w:rPr>
        <w:t>ng such services to the Client</w:t>
      </w:r>
      <w:r>
        <w:rPr>
          <w:rFonts w:ascii="Times" w:eastAsia="Times New Roman" w:hAnsi="Times" w:cs="Times"/>
          <w:color w:val="000000"/>
        </w:rPr>
        <w:t xml:space="preserve"> on the terms and conditions set out in this Agreement.</w:t>
      </w:r>
    </w:p>
    <w:p w:rsidR="00795A0A" w:rsidRDefault="00B814E9">
      <w:pPr>
        <w:pStyle w:val="NormalWeb"/>
        <w:shd w:val="clear" w:color="auto" w:fill="FFFFFF"/>
        <w:tabs>
          <w:tab w:val="left" w:pos="-720"/>
        </w:tabs>
        <w:spacing w:line="360" w:lineRule="atLeast"/>
        <w:divId w:val="663095046"/>
        <w:rPr>
          <w:rFonts w:ascii="Times" w:eastAsia="Times New Roman" w:hAnsi="Times" w:cs="Times"/>
          <w:color w:val="000000"/>
        </w:rPr>
      </w:pPr>
      <w:r>
        <w:rPr>
          <w:rFonts w:ascii="Times" w:eastAsia="Times New Roman" w:hAnsi="Times" w:cs="Times"/>
          <w:b/>
          <w:bCs/>
          <w:color w:val="000000"/>
        </w:rPr>
        <w:t>IN CONSIDERATION OF</w:t>
      </w:r>
      <w:r>
        <w:rPr>
          <w:rFonts w:ascii="Times" w:eastAsia="Times New Roman" w:hAnsi="Times" w:cs="Times"/>
          <w:color w:val="000000"/>
        </w:rPr>
        <w:t xml:space="preserve"> the matters described above and of the mutual benefits and obligations set forth in this Agreement, the receipt and sufficiency of which consideration is h</w:t>
      </w:r>
      <w:r w:rsidR="00CD30E2">
        <w:rPr>
          <w:rFonts w:ascii="Times" w:eastAsia="Times New Roman" w:hAnsi="Times" w:cs="Times"/>
          <w:color w:val="000000"/>
        </w:rPr>
        <w:t>ereby acknowledged, the Client</w:t>
      </w:r>
      <w:r>
        <w:rPr>
          <w:rFonts w:ascii="Times" w:eastAsia="Times New Roman" w:hAnsi="Times" w:cs="Times"/>
          <w:color w:val="000000"/>
        </w:rPr>
        <w:t xml:space="preserve"> and the Consultant (individually the "Party" and collectively the "Parties" to this Agreement) agree as follows: </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 xml:space="preserve">Services Provided </w:t>
      </w:r>
    </w:p>
    <w:p w:rsidR="00795A0A" w:rsidRDefault="00CD30E2">
      <w:pPr>
        <w:numPr>
          <w:ilvl w:val="0"/>
          <w:numId w:val="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Client</w:t>
      </w:r>
      <w:r w:rsidR="00B814E9">
        <w:rPr>
          <w:rFonts w:ascii="Times" w:eastAsia="Times New Roman" w:hAnsi="Times" w:cs="Times"/>
          <w:color w:val="000000"/>
        </w:rPr>
        <w:t xml:space="preserve"> hereby agrees to engage the Co</w:t>
      </w:r>
      <w:r>
        <w:rPr>
          <w:rFonts w:ascii="Times" w:eastAsia="Times New Roman" w:hAnsi="Times" w:cs="Times"/>
          <w:color w:val="000000"/>
        </w:rPr>
        <w:t>nsultant to provide the Client</w:t>
      </w:r>
      <w:r w:rsidR="00B814E9">
        <w:rPr>
          <w:rFonts w:ascii="Times" w:eastAsia="Times New Roman" w:hAnsi="Times" w:cs="Times"/>
          <w:color w:val="000000"/>
        </w:rPr>
        <w:t xml:space="preserve"> with services (the "Services") consisting of:</w:t>
      </w:r>
    </w:p>
    <w:p w:rsidR="00795A0A" w:rsidRDefault="00B814E9">
      <w:pPr>
        <w:numPr>
          <w:ilvl w:val="1"/>
          <w:numId w:val="4"/>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These services will include searching fo</w:t>
      </w:r>
      <w:r w:rsidR="00CD30E2">
        <w:rPr>
          <w:rFonts w:ascii="Times" w:eastAsia="Times New Roman" w:hAnsi="Times" w:cs="Times"/>
          <w:color w:val="000000"/>
        </w:rPr>
        <w:t xml:space="preserve">r apartment, condo, townhome, house, and commercial property </w:t>
      </w:r>
      <w:r>
        <w:rPr>
          <w:rFonts w:ascii="Times" w:eastAsia="Times New Roman" w:hAnsi="Times" w:cs="Times"/>
          <w:color w:val="000000"/>
        </w:rPr>
        <w:t>availability.  Providing background information for pre-</w:t>
      </w:r>
      <w:r>
        <w:rPr>
          <w:rFonts w:ascii="Times" w:eastAsia="Times New Roman" w:hAnsi="Times" w:cs="Times"/>
          <w:color w:val="000000"/>
        </w:rPr>
        <w:lastRenderedPageBreak/>
        <w:t>screening.  Verifying all information that is applicable.  Providing listings to all parties warranted.</w:t>
      </w:r>
    </w:p>
    <w:p w:rsidR="00795A0A" w:rsidRDefault="00B814E9">
      <w:pPr>
        <w:numPr>
          <w:ilvl w:val="0"/>
          <w:numId w:val="5"/>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Services will also include any other tasks which the Parties may agree on. The Consultant hereby agrees to provide such Services to the Customer.</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Term of Agreement</w:t>
      </w:r>
    </w:p>
    <w:p w:rsidR="00795A0A" w:rsidRDefault="00B814E9">
      <w:pPr>
        <w:numPr>
          <w:ilvl w:val="0"/>
          <w:numId w:val="6"/>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term of this Agreement (the "Term") will begin on the date of this Agreement and will remain in full force and effect until ________ ________, ________, subject to earlier termination as provided in this Agreement. The Term of this Agreement may be extended by mutual written agreement of the Parties.</w:t>
      </w:r>
    </w:p>
    <w:p w:rsidR="00795A0A" w:rsidRDefault="00B814E9">
      <w:pPr>
        <w:numPr>
          <w:ilvl w:val="0"/>
          <w:numId w:val="7"/>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In the event that either Party wishes to terminate this Agreement, that Party</w:t>
      </w:r>
      <w:r w:rsidR="00962B6B">
        <w:rPr>
          <w:rFonts w:ascii="Times" w:eastAsia="Times New Roman" w:hAnsi="Times" w:cs="Times"/>
          <w:color w:val="000000"/>
        </w:rPr>
        <w:t xml:space="preserve"> will be required to provide notification within 14 days of the contract to the other Party.</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Performance</w:t>
      </w:r>
    </w:p>
    <w:p w:rsidR="00795A0A" w:rsidRDefault="00B814E9">
      <w:pPr>
        <w:numPr>
          <w:ilvl w:val="0"/>
          <w:numId w:val="8"/>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Parties agree to do everything necessary to ensure that the terms of this Agreement take effect.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Currency</w:t>
      </w:r>
    </w:p>
    <w:p w:rsidR="00795A0A" w:rsidRDefault="00B814E9">
      <w:pPr>
        <w:numPr>
          <w:ilvl w:val="0"/>
          <w:numId w:val="9"/>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Except as otherwise provided in this Agreement, all monetary amounts referred to in this Agreement are in USD (US Dollars).</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Compensation</w:t>
      </w:r>
    </w:p>
    <w:p w:rsidR="00A774E8" w:rsidRDefault="00B814E9">
      <w:pPr>
        <w:numPr>
          <w:ilvl w:val="0"/>
          <w:numId w:val="10"/>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For the services rendered by the Consultant as required</w:t>
      </w:r>
      <w:r w:rsidR="00CD30E2">
        <w:rPr>
          <w:rFonts w:ascii="Times" w:eastAsia="Times New Roman" w:hAnsi="Times" w:cs="Times"/>
          <w:color w:val="000000"/>
        </w:rPr>
        <w:t xml:space="preserve"> by this Agreement, the Client</w:t>
      </w:r>
      <w:r>
        <w:rPr>
          <w:rFonts w:ascii="Times" w:eastAsia="Times New Roman" w:hAnsi="Times" w:cs="Times"/>
          <w:color w:val="000000"/>
        </w:rPr>
        <w:t xml:space="preserve"> will provide compensation (the "Compensation") to th</w:t>
      </w:r>
      <w:r w:rsidR="00A774E8">
        <w:rPr>
          <w:rFonts w:ascii="Times" w:eastAsia="Times New Roman" w:hAnsi="Times" w:cs="Times"/>
          <w:color w:val="000000"/>
        </w:rPr>
        <w:t>e Consultant as noted</w:t>
      </w:r>
      <w:r w:rsidR="005B234E">
        <w:rPr>
          <w:rFonts w:ascii="Times" w:eastAsia="Times New Roman" w:hAnsi="Times" w:cs="Times"/>
          <w:color w:val="000000"/>
        </w:rPr>
        <w:t>.</w:t>
      </w:r>
    </w:p>
    <w:p w:rsidR="00A774E8" w:rsidRPr="005B234E" w:rsidRDefault="005B234E">
      <w:pPr>
        <w:numPr>
          <w:ilvl w:val="0"/>
          <w:numId w:val="10"/>
        </w:numPr>
        <w:shd w:val="clear" w:color="auto" w:fill="FFFFFF"/>
        <w:tabs>
          <w:tab w:val="left" w:pos="-720"/>
        </w:tabs>
        <w:spacing w:before="100" w:beforeAutospacing="1" w:after="360" w:line="360" w:lineRule="atLeast"/>
        <w:divId w:val="663095046"/>
        <w:rPr>
          <w:rFonts w:ascii="Times" w:eastAsia="Times New Roman" w:hAnsi="Times" w:cs="Times"/>
          <w:b/>
          <w:color w:val="000000"/>
        </w:rPr>
      </w:pPr>
      <w:r>
        <w:rPr>
          <w:rFonts w:ascii="Times" w:eastAsia="Times New Roman" w:hAnsi="Times" w:cs="Times"/>
          <w:b/>
          <w:color w:val="000000"/>
        </w:rPr>
        <w:t xml:space="preserve">All fees are non - </w:t>
      </w:r>
      <w:r w:rsidR="00A774E8" w:rsidRPr="005B234E">
        <w:rPr>
          <w:rFonts w:ascii="Times" w:eastAsia="Times New Roman" w:hAnsi="Times" w:cs="Times"/>
          <w:b/>
          <w:color w:val="000000"/>
        </w:rPr>
        <w:t>refundable.</w:t>
      </w:r>
    </w:p>
    <w:p w:rsidR="00795A0A" w:rsidRDefault="00A774E8" w:rsidP="00A774E8">
      <w:pPr>
        <w:numPr>
          <w:ilvl w:val="0"/>
          <w:numId w:val="10"/>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 xml:space="preserve"> Option</w:t>
      </w:r>
      <w:r w:rsidR="004142C5">
        <w:rPr>
          <w:rFonts w:ascii="Times" w:eastAsia="Times New Roman" w:hAnsi="Times" w:cs="Times"/>
          <w:color w:val="000000"/>
        </w:rPr>
        <w:t xml:space="preserve"> one</w:t>
      </w:r>
      <w:r>
        <w:rPr>
          <w:rFonts w:ascii="Times" w:eastAsia="Times New Roman" w:hAnsi="Times" w:cs="Times"/>
          <w:color w:val="000000"/>
        </w:rPr>
        <w:t xml:space="preserve">: </w:t>
      </w:r>
      <w:r w:rsidR="004142C5">
        <w:rPr>
          <w:rFonts w:ascii="Times" w:eastAsia="Times New Roman" w:hAnsi="Times" w:cs="Times"/>
          <w:color w:val="000000"/>
        </w:rPr>
        <w:t xml:space="preserve"> </w:t>
      </w:r>
      <w:r>
        <w:rPr>
          <w:rFonts w:ascii="Times" w:eastAsia="Times New Roman" w:hAnsi="Times" w:cs="Times"/>
          <w:color w:val="000000"/>
        </w:rPr>
        <w:t xml:space="preserve">$50.00 for </w:t>
      </w:r>
      <w:r w:rsidR="004142C5">
        <w:rPr>
          <w:rFonts w:ascii="Times" w:eastAsia="Times New Roman" w:hAnsi="Times" w:cs="Times"/>
          <w:color w:val="000000"/>
        </w:rPr>
        <w:t>listing</w:t>
      </w:r>
      <w:r>
        <w:rPr>
          <w:rFonts w:ascii="Times" w:eastAsia="Times New Roman" w:hAnsi="Times" w:cs="Times"/>
          <w:color w:val="000000"/>
        </w:rPr>
        <w:t>s only - 5</w:t>
      </w:r>
      <w:r w:rsidR="00EE1DDF">
        <w:rPr>
          <w:rFonts w:ascii="Times" w:eastAsia="Times New Roman" w:hAnsi="Times" w:cs="Times"/>
          <w:color w:val="000000"/>
        </w:rPr>
        <w:t xml:space="preserve"> listings per week for 90 days or until a unit is chosen</w:t>
      </w:r>
      <w:r>
        <w:rPr>
          <w:rFonts w:ascii="Times" w:eastAsia="Times New Roman" w:hAnsi="Times" w:cs="Times"/>
          <w:color w:val="000000"/>
        </w:rPr>
        <w:t>; Option two: $75.00</w:t>
      </w:r>
      <w:r w:rsidR="005B234E">
        <w:rPr>
          <w:rFonts w:ascii="Times" w:eastAsia="Times New Roman" w:hAnsi="Times" w:cs="Times"/>
          <w:color w:val="000000"/>
        </w:rPr>
        <w:t xml:space="preserve"> for listings and property viewings –</w:t>
      </w:r>
      <w:r w:rsidR="00EE1DDF">
        <w:rPr>
          <w:rFonts w:ascii="Times" w:eastAsia="Times New Roman" w:hAnsi="Times" w:cs="Times"/>
          <w:color w:val="000000"/>
        </w:rPr>
        <w:t xml:space="preserve"> 5 listings per week for 90 days or until a unit is chosen</w:t>
      </w:r>
      <w:r w:rsidR="005B234E">
        <w:rPr>
          <w:rFonts w:ascii="Times" w:eastAsia="Times New Roman" w:hAnsi="Times" w:cs="Times"/>
          <w:color w:val="000000"/>
        </w:rPr>
        <w:t>; Option three: $100.00 for hig</w:t>
      </w:r>
      <w:r w:rsidR="00EE1DDF">
        <w:rPr>
          <w:rFonts w:ascii="Times" w:eastAsia="Times New Roman" w:hAnsi="Times" w:cs="Times"/>
          <w:color w:val="000000"/>
        </w:rPr>
        <w:t xml:space="preserve">h risk tenants – 5 viewings </w:t>
      </w:r>
      <w:bookmarkStart w:id="0" w:name="_GoBack"/>
      <w:bookmarkEnd w:id="0"/>
      <w:r w:rsidR="00EE1DDF">
        <w:rPr>
          <w:rFonts w:ascii="Times" w:eastAsia="Times New Roman" w:hAnsi="Times" w:cs="Times"/>
          <w:color w:val="000000"/>
        </w:rPr>
        <w:lastRenderedPageBreak/>
        <w:t>per week for 90 days until a unit is chosen,</w:t>
      </w:r>
      <w:r w:rsidR="005B234E">
        <w:rPr>
          <w:rFonts w:ascii="Times" w:eastAsia="Times New Roman" w:hAnsi="Times" w:cs="Times"/>
          <w:color w:val="000000"/>
        </w:rPr>
        <w:t xml:space="preserve"> which includes pre -screening and pre – qualification for tenants with evictions and/or felonies.</w:t>
      </w:r>
    </w:p>
    <w:p w:rsidR="00A774E8" w:rsidRPr="00A774E8" w:rsidRDefault="00A774E8" w:rsidP="005B234E">
      <w:pPr>
        <w:shd w:val="clear" w:color="auto" w:fill="FFFFFF"/>
        <w:tabs>
          <w:tab w:val="left" w:pos="-720"/>
        </w:tabs>
        <w:spacing w:before="100" w:beforeAutospacing="1" w:after="360" w:line="360" w:lineRule="atLeast"/>
        <w:ind w:left="360"/>
        <w:divId w:val="663095046"/>
        <w:rPr>
          <w:rFonts w:ascii="Times" w:eastAsia="Times New Roman" w:hAnsi="Times" w:cs="Times"/>
          <w:color w:val="000000"/>
        </w:rPr>
      </w:pPr>
    </w:p>
    <w:p w:rsidR="00795A0A" w:rsidRPr="005B234E" w:rsidRDefault="00B814E9" w:rsidP="005B234E">
      <w:pPr>
        <w:pStyle w:val="ListParagraph"/>
        <w:numPr>
          <w:ilvl w:val="0"/>
          <w:numId w:val="10"/>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The Compensation will be payable, while this Agreement is in force, according to the following payment terms:</w:t>
      </w:r>
    </w:p>
    <w:p w:rsidR="00795A0A" w:rsidRDefault="00962B6B">
      <w:pPr>
        <w:numPr>
          <w:ilvl w:val="1"/>
          <w:numId w:val="12"/>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Payment is due at the time that the</w:t>
      </w:r>
      <w:r w:rsidR="00B814E9">
        <w:rPr>
          <w:rFonts w:ascii="Times" w:eastAsia="Times New Roman" w:hAnsi="Times" w:cs="Times"/>
          <w:color w:val="000000"/>
        </w:rPr>
        <w:t xml:space="preserve"> application </w:t>
      </w:r>
      <w:r>
        <w:rPr>
          <w:rFonts w:ascii="Times" w:eastAsia="Times New Roman" w:hAnsi="Times" w:cs="Times"/>
          <w:color w:val="000000"/>
        </w:rPr>
        <w:t xml:space="preserve">and contract </w:t>
      </w:r>
      <w:r w:rsidR="00B814E9">
        <w:rPr>
          <w:rFonts w:ascii="Times" w:eastAsia="Times New Roman" w:hAnsi="Times" w:cs="Times"/>
          <w:color w:val="000000"/>
        </w:rPr>
        <w:t>is su</w:t>
      </w:r>
      <w:r>
        <w:rPr>
          <w:rFonts w:ascii="Times" w:eastAsia="Times New Roman" w:hAnsi="Times" w:cs="Times"/>
          <w:color w:val="000000"/>
        </w:rPr>
        <w:t>bmitted online or in person.</w:t>
      </w:r>
      <w:r w:rsidR="00E16E82">
        <w:rPr>
          <w:rFonts w:ascii="Times" w:eastAsia="Times New Roman" w:hAnsi="Times" w:cs="Times"/>
          <w:color w:val="000000"/>
        </w:rPr>
        <w:t xml:space="preserve"> At www.rentersrely.com</w:t>
      </w:r>
    </w:p>
    <w:p w:rsidR="00795A0A" w:rsidRPr="005B234E" w:rsidRDefault="00B814E9" w:rsidP="005B234E">
      <w:pPr>
        <w:pStyle w:val="ListParagraph"/>
        <w:numPr>
          <w:ilvl w:val="0"/>
          <w:numId w:val="1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The above Compensation includes all applicable sales tax, and duties as required by law.</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Additional Compensation</w:t>
      </w:r>
    </w:p>
    <w:p w:rsidR="00795A0A" w:rsidRPr="005B234E" w:rsidRDefault="00A774E8" w:rsidP="005B234E">
      <w:pPr>
        <w:pStyle w:val="ListParagraph"/>
        <w:numPr>
          <w:ilvl w:val="0"/>
          <w:numId w:val="1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For any</w:t>
      </w:r>
      <w:r w:rsidR="00B814E9" w:rsidRPr="005B234E">
        <w:rPr>
          <w:rFonts w:ascii="Times" w:eastAsia="Times New Roman" w:hAnsi="Times" w:cs="Times"/>
          <w:color w:val="000000"/>
        </w:rPr>
        <w:t xml:space="preserve"> addition</w:t>
      </w:r>
      <w:r w:rsidRPr="005B234E">
        <w:rPr>
          <w:rFonts w:ascii="Times" w:eastAsia="Times New Roman" w:hAnsi="Times" w:cs="Times"/>
          <w:color w:val="000000"/>
        </w:rPr>
        <w:t>al services further Compensation will be required at an hourly rate.</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Provision of Extras</w:t>
      </w:r>
    </w:p>
    <w:p w:rsidR="00795A0A" w:rsidRPr="005B234E" w:rsidRDefault="00A141B0" w:rsidP="005B234E">
      <w:pPr>
        <w:pStyle w:val="ListParagraph"/>
        <w:numPr>
          <w:ilvl w:val="0"/>
          <w:numId w:val="1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Client</w:t>
      </w:r>
      <w:r w:rsidR="00B814E9" w:rsidRPr="005B234E">
        <w:rPr>
          <w:rFonts w:ascii="Times" w:eastAsia="Times New Roman" w:hAnsi="Times" w:cs="Times"/>
          <w:color w:val="000000"/>
        </w:rPr>
        <w:t xml:space="preserve"> will not provide any resources, assistance or extras for use by the Consultant in providing the Services.</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Reimbursement of Expenses</w:t>
      </w:r>
    </w:p>
    <w:p w:rsidR="00795A0A" w:rsidRPr="005B234E" w:rsidRDefault="00B814E9" w:rsidP="005B234E">
      <w:pPr>
        <w:pStyle w:val="ListParagraph"/>
        <w:numPr>
          <w:ilvl w:val="0"/>
          <w:numId w:val="1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In connection with providing the Services hereunder, the Consultant will only be reimbursed for the following:</w:t>
      </w:r>
    </w:p>
    <w:p w:rsidR="00795A0A" w:rsidRDefault="00B814E9">
      <w:pPr>
        <w:numPr>
          <w:ilvl w:val="1"/>
          <w:numId w:val="18"/>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T</w:t>
      </w:r>
      <w:r w:rsidR="00A141B0">
        <w:rPr>
          <w:rFonts w:ascii="Times" w:eastAsia="Times New Roman" w:hAnsi="Times" w:cs="Times"/>
          <w:color w:val="000000"/>
        </w:rPr>
        <w:t>he client</w:t>
      </w:r>
      <w:r>
        <w:rPr>
          <w:rFonts w:ascii="Times" w:eastAsia="Times New Roman" w:hAnsi="Times" w:cs="Times"/>
          <w:color w:val="000000"/>
        </w:rPr>
        <w:t xml:space="preserve"> will pay gas and mileage for </w:t>
      </w:r>
      <w:r>
        <w:rPr>
          <w:rFonts w:ascii="Times" w:eastAsia="Times New Roman" w:hAnsi="Times" w:cs="Times"/>
          <w:color w:val="000000"/>
        </w:rPr>
        <w:br/>
        <w:t>driving between sites.</w:t>
      </w:r>
    </w:p>
    <w:p w:rsidR="00795A0A" w:rsidRPr="005B234E" w:rsidRDefault="00B814E9" w:rsidP="005B234E">
      <w:pPr>
        <w:pStyle w:val="ListParagraph"/>
        <w:numPr>
          <w:ilvl w:val="0"/>
          <w:numId w:val="18"/>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The Consultant will furnish statements and vouche</w:t>
      </w:r>
      <w:r w:rsidR="00A141B0">
        <w:rPr>
          <w:rFonts w:ascii="Times" w:eastAsia="Times New Roman" w:hAnsi="Times" w:cs="Times"/>
          <w:color w:val="000000"/>
        </w:rPr>
        <w:t>rs to the Client</w:t>
      </w:r>
      <w:r w:rsidR="00CA3385" w:rsidRPr="005B234E">
        <w:rPr>
          <w:rFonts w:ascii="Times" w:eastAsia="Times New Roman" w:hAnsi="Times" w:cs="Times"/>
          <w:color w:val="000000"/>
        </w:rPr>
        <w:t xml:space="preserve"> for all such </w:t>
      </w:r>
      <w:r w:rsidRPr="005B234E">
        <w:rPr>
          <w:rFonts w:ascii="Times" w:eastAsia="Times New Roman" w:hAnsi="Times" w:cs="Times"/>
          <w:color w:val="000000"/>
        </w:rPr>
        <w:t>expenses.</w:t>
      </w:r>
    </w:p>
    <w:p w:rsidR="00795A0A" w:rsidRDefault="00795A0A" w:rsidP="00A774E8">
      <w:pPr>
        <w:shd w:val="clear" w:color="auto" w:fill="FFFFFF"/>
        <w:tabs>
          <w:tab w:val="left" w:pos="-720"/>
        </w:tabs>
        <w:spacing w:before="100" w:beforeAutospacing="1" w:after="240" w:line="360" w:lineRule="atLeast"/>
        <w:ind w:left="1440"/>
        <w:divId w:val="663095046"/>
        <w:rPr>
          <w:rFonts w:ascii="Times" w:eastAsia="Times New Roman" w:hAnsi="Times" w:cs="Times"/>
          <w:color w:val="000000"/>
        </w:rPr>
      </w:pP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Confidentiality</w:t>
      </w:r>
    </w:p>
    <w:p w:rsidR="00795A0A" w:rsidRPr="00A774E8" w:rsidRDefault="00B814E9" w:rsidP="005B234E">
      <w:pPr>
        <w:pStyle w:val="ListParagraph"/>
        <w:numPr>
          <w:ilvl w:val="0"/>
          <w:numId w:val="2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774E8">
        <w:rPr>
          <w:rFonts w:ascii="Times" w:eastAsia="Times New Roman" w:hAnsi="Times" w:cs="Times"/>
          <w:color w:val="000000"/>
        </w:rPr>
        <w:lastRenderedPageBreak/>
        <w:t>Confidential information (the "Confidential Information") refers to any data or info</w:t>
      </w:r>
      <w:r w:rsidR="00A141B0">
        <w:rPr>
          <w:rFonts w:ascii="Times" w:eastAsia="Times New Roman" w:hAnsi="Times" w:cs="Times"/>
          <w:color w:val="000000"/>
        </w:rPr>
        <w:t>rmation relating to the Client</w:t>
      </w:r>
      <w:r w:rsidRPr="00A774E8">
        <w:rPr>
          <w:rFonts w:ascii="Times" w:eastAsia="Times New Roman" w:hAnsi="Times" w:cs="Times"/>
          <w:color w:val="000000"/>
        </w:rPr>
        <w:t>, whether business or personal, which would reasonably be considered to be privat</w:t>
      </w:r>
      <w:r w:rsidR="00A141B0">
        <w:rPr>
          <w:rFonts w:ascii="Times" w:eastAsia="Times New Roman" w:hAnsi="Times" w:cs="Times"/>
          <w:color w:val="000000"/>
        </w:rPr>
        <w:t>e or proprietary to the Client</w:t>
      </w:r>
      <w:r w:rsidRPr="00A774E8">
        <w:rPr>
          <w:rFonts w:ascii="Times" w:eastAsia="Times New Roman" w:hAnsi="Times" w:cs="Times"/>
          <w:color w:val="000000"/>
        </w:rPr>
        <w:t xml:space="preserve"> and that is not generally known and where the release of that Confidential Information could reasonably be expected to cause harm </w:t>
      </w:r>
      <w:r w:rsidR="00A141B0">
        <w:rPr>
          <w:rFonts w:ascii="Times" w:eastAsia="Times New Roman" w:hAnsi="Times" w:cs="Times"/>
          <w:color w:val="000000"/>
        </w:rPr>
        <w:t>to the Client</w:t>
      </w:r>
      <w:r w:rsidRPr="00A774E8">
        <w:rPr>
          <w:rFonts w:ascii="Times" w:eastAsia="Times New Roman" w:hAnsi="Times" w:cs="Times"/>
          <w:color w:val="000000"/>
        </w:rPr>
        <w:t>.</w:t>
      </w:r>
    </w:p>
    <w:p w:rsidR="00795A0A" w:rsidRDefault="00B814E9">
      <w:pPr>
        <w:numPr>
          <w:ilvl w:val="0"/>
          <w:numId w:val="2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Consultant agrees that they will not disclose, divulge, reveal, report or use, for any purpose, any Confidential Information which the Consultant has obtained,</w:t>
      </w:r>
      <w:r w:rsidR="00A141B0">
        <w:rPr>
          <w:rFonts w:ascii="Times" w:eastAsia="Times New Roman" w:hAnsi="Times" w:cs="Times"/>
          <w:color w:val="000000"/>
        </w:rPr>
        <w:t xml:space="preserve"> except as authorized by the Client</w:t>
      </w:r>
      <w:r>
        <w:rPr>
          <w:rFonts w:ascii="Times" w:eastAsia="Times New Roman" w:hAnsi="Times" w:cs="Times"/>
          <w:color w:val="000000"/>
        </w:rPr>
        <w:t>. This obligation will survive indefinitely upon termination of this Agreement.</w:t>
      </w:r>
    </w:p>
    <w:p w:rsidR="00795A0A" w:rsidRPr="005B234E" w:rsidRDefault="00B814E9" w:rsidP="005B234E">
      <w:pPr>
        <w:pStyle w:val="ListParagraph"/>
        <w:numPr>
          <w:ilvl w:val="0"/>
          <w:numId w:val="2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All written and oral information and material discl</w:t>
      </w:r>
      <w:r w:rsidR="00A141B0">
        <w:rPr>
          <w:rFonts w:ascii="Times" w:eastAsia="Times New Roman" w:hAnsi="Times" w:cs="Times"/>
          <w:color w:val="000000"/>
        </w:rPr>
        <w:t>osed or provided by the Client</w:t>
      </w:r>
      <w:r w:rsidRPr="005B234E">
        <w:rPr>
          <w:rFonts w:ascii="Times" w:eastAsia="Times New Roman" w:hAnsi="Times" w:cs="Times"/>
          <w:color w:val="000000"/>
        </w:rPr>
        <w:t xml:space="preserve"> to the Consultant under this Agreement is Confidential Information regardless of whether it was provided before or after the date of this Agreement or how it was provided to the Consultant.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Non-Competition</w:t>
      </w:r>
    </w:p>
    <w:p w:rsidR="00795A0A" w:rsidRPr="005B234E" w:rsidRDefault="00B814E9" w:rsidP="005B234E">
      <w:pPr>
        <w:pStyle w:val="ListParagraph"/>
        <w:numPr>
          <w:ilvl w:val="0"/>
          <w:numId w:val="2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 xml:space="preserve">Other than with the express </w:t>
      </w:r>
      <w:r w:rsidR="00A141B0">
        <w:rPr>
          <w:rFonts w:ascii="Times" w:eastAsia="Times New Roman" w:hAnsi="Times" w:cs="Times"/>
          <w:color w:val="000000"/>
        </w:rPr>
        <w:t>written consent of the Client</w:t>
      </w:r>
      <w:r w:rsidRPr="005B234E">
        <w:rPr>
          <w:rFonts w:ascii="Times" w:eastAsia="Times New Roman" w:hAnsi="Times" w:cs="Times"/>
          <w:color w:val="000000"/>
        </w:rPr>
        <w:t xml:space="preserve"> which will not be unreasonably withheld, the Consultant will not, during the continuance of this Agreement, be directly or indirectly involved with a business which is in direct competition with the particula</w:t>
      </w:r>
      <w:r w:rsidR="00A141B0">
        <w:rPr>
          <w:rFonts w:ascii="Times" w:eastAsia="Times New Roman" w:hAnsi="Times" w:cs="Times"/>
          <w:color w:val="000000"/>
        </w:rPr>
        <w:t>r business line of the Client</w:t>
      </w:r>
      <w:r w:rsidRPr="005B234E">
        <w:rPr>
          <w:rFonts w:ascii="Times" w:eastAsia="Times New Roman" w:hAnsi="Times" w:cs="Times"/>
          <w:color w:val="000000"/>
        </w:rPr>
        <w:t xml:space="preserve"> divert or att</w:t>
      </w:r>
      <w:r w:rsidR="00A141B0">
        <w:rPr>
          <w:rFonts w:ascii="Times" w:eastAsia="Times New Roman" w:hAnsi="Times" w:cs="Times"/>
          <w:color w:val="000000"/>
        </w:rPr>
        <w:t>empt to divert from the Client any business the Client</w:t>
      </w:r>
      <w:r w:rsidRPr="005B234E">
        <w:rPr>
          <w:rFonts w:ascii="Times" w:eastAsia="Times New Roman" w:hAnsi="Times" w:cs="Times"/>
          <w:color w:val="000000"/>
        </w:rPr>
        <w:t xml:space="preserve"> has enjoyed, solicited, or attempted to solicit, from other individuals or corporations, prior to termination of this Agreement.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Non-Solicitation</w:t>
      </w:r>
    </w:p>
    <w:p w:rsidR="00795A0A" w:rsidRPr="005B234E" w:rsidRDefault="00B814E9" w:rsidP="005B234E">
      <w:pPr>
        <w:pStyle w:val="ListParagraph"/>
        <w:numPr>
          <w:ilvl w:val="0"/>
          <w:numId w:val="27"/>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Any attempt on the part of the Consultant</w:t>
      </w:r>
      <w:r w:rsidR="00A141B0">
        <w:rPr>
          <w:rFonts w:ascii="Times" w:eastAsia="Times New Roman" w:hAnsi="Times" w:cs="Times"/>
          <w:color w:val="000000"/>
        </w:rPr>
        <w:t xml:space="preserve"> to induce to leave the Client</w:t>
      </w:r>
      <w:r w:rsidRPr="005B234E">
        <w:rPr>
          <w:rFonts w:ascii="Times" w:eastAsia="Times New Roman" w:hAnsi="Times" w:cs="Times"/>
          <w:color w:val="000000"/>
        </w:rPr>
        <w:t xml:space="preserve">'s employ, or any effort by the Consultant to interfere </w:t>
      </w:r>
      <w:r w:rsidR="00085EEB">
        <w:rPr>
          <w:rFonts w:ascii="Times" w:eastAsia="Times New Roman" w:hAnsi="Times" w:cs="Times"/>
          <w:color w:val="000000"/>
        </w:rPr>
        <w:t>with the Clients</w:t>
      </w:r>
      <w:r w:rsidR="00EE1DDF">
        <w:rPr>
          <w:rFonts w:ascii="Times" w:eastAsia="Times New Roman" w:hAnsi="Times" w:cs="Times"/>
          <w:color w:val="000000"/>
        </w:rPr>
        <w:t xml:space="preserve"> </w:t>
      </w:r>
      <w:r w:rsidRPr="005B234E">
        <w:rPr>
          <w:rFonts w:ascii="Times" w:eastAsia="Times New Roman" w:hAnsi="Times" w:cs="Times"/>
          <w:color w:val="000000"/>
        </w:rPr>
        <w:t>relationship with its employees or other service providers would be harm</w:t>
      </w:r>
      <w:r w:rsidR="00085EEB">
        <w:rPr>
          <w:rFonts w:ascii="Times" w:eastAsia="Times New Roman" w:hAnsi="Times" w:cs="Times"/>
          <w:color w:val="000000"/>
        </w:rPr>
        <w:t>ful and damaging to the Client</w:t>
      </w:r>
      <w:r w:rsidRPr="005B234E">
        <w:rPr>
          <w:rFonts w:ascii="Times" w:eastAsia="Times New Roman" w:hAnsi="Times" w:cs="Times"/>
          <w:color w:val="000000"/>
        </w:rPr>
        <w:t>.</w:t>
      </w:r>
    </w:p>
    <w:p w:rsidR="00795A0A" w:rsidRDefault="00B814E9">
      <w:pPr>
        <w:numPr>
          <w:ilvl w:val="0"/>
          <w:numId w:val="27"/>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The Consultant agrees that, during the term of this Agreement, the Consultant will not in any way directly or indirectly:</w:t>
      </w:r>
    </w:p>
    <w:p w:rsidR="00795A0A" w:rsidRDefault="00B814E9">
      <w:pPr>
        <w:numPr>
          <w:ilvl w:val="1"/>
          <w:numId w:val="28"/>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induce or attempt to induce any employee or other s</w:t>
      </w:r>
      <w:r w:rsidR="00085EEB">
        <w:rPr>
          <w:rFonts w:ascii="Times" w:eastAsia="Times New Roman" w:hAnsi="Times" w:cs="Times"/>
          <w:color w:val="000000"/>
        </w:rPr>
        <w:t xml:space="preserve">ervice provider of the Client </w:t>
      </w:r>
      <w:r>
        <w:rPr>
          <w:rFonts w:ascii="Times" w:eastAsia="Times New Roman" w:hAnsi="Times" w:cs="Times"/>
          <w:color w:val="000000"/>
        </w:rPr>
        <w:t>to quit employme</w:t>
      </w:r>
      <w:r w:rsidR="00085EEB">
        <w:rPr>
          <w:rFonts w:ascii="Times" w:eastAsia="Times New Roman" w:hAnsi="Times" w:cs="Times"/>
          <w:color w:val="000000"/>
        </w:rPr>
        <w:t>nt or retainer with the Client</w:t>
      </w:r>
      <w:r>
        <w:rPr>
          <w:rFonts w:ascii="Times" w:eastAsia="Times New Roman" w:hAnsi="Times" w:cs="Times"/>
          <w:color w:val="000000"/>
        </w:rPr>
        <w:t>;</w:t>
      </w:r>
    </w:p>
    <w:p w:rsidR="00795A0A" w:rsidRDefault="00B814E9">
      <w:pPr>
        <w:numPr>
          <w:ilvl w:val="1"/>
          <w:numId w:val="29"/>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lastRenderedPageBreak/>
        <w:t>otherwise interf</w:t>
      </w:r>
      <w:r w:rsidR="00085EEB">
        <w:rPr>
          <w:rFonts w:ascii="Times" w:eastAsia="Times New Roman" w:hAnsi="Times" w:cs="Times"/>
          <w:color w:val="000000"/>
        </w:rPr>
        <w:t>ere with or disrupt the Client</w:t>
      </w:r>
      <w:r>
        <w:rPr>
          <w:rFonts w:ascii="Times" w:eastAsia="Times New Roman" w:hAnsi="Times" w:cs="Times"/>
          <w:color w:val="000000"/>
        </w:rPr>
        <w:t>'s relationship with its employees or other service providers;</w:t>
      </w:r>
    </w:p>
    <w:p w:rsidR="00795A0A" w:rsidRDefault="00B814E9">
      <w:pPr>
        <w:numPr>
          <w:ilvl w:val="1"/>
          <w:numId w:val="30"/>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discuss employment opportunities or provide information about competitive e</w:t>
      </w:r>
      <w:r w:rsidR="00085EEB">
        <w:rPr>
          <w:rFonts w:ascii="Times" w:eastAsia="Times New Roman" w:hAnsi="Times" w:cs="Times"/>
          <w:color w:val="000000"/>
        </w:rPr>
        <w:t>mployment to any of the Client</w:t>
      </w:r>
      <w:r>
        <w:rPr>
          <w:rFonts w:ascii="Times" w:eastAsia="Times New Roman" w:hAnsi="Times" w:cs="Times"/>
          <w:color w:val="000000"/>
        </w:rPr>
        <w:t>'s employees or other service providers; or</w:t>
      </w:r>
    </w:p>
    <w:p w:rsidR="00795A0A" w:rsidRDefault="00CA3385">
      <w:pPr>
        <w:numPr>
          <w:ilvl w:val="1"/>
          <w:numId w:val="31"/>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 xml:space="preserve">solicit, </w:t>
      </w:r>
      <w:r w:rsidR="00B814E9">
        <w:rPr>
          <w:rFonts w:ascii="Times" w:eastAsia="Times New Roman" w:hAnsi="Times" w:cs="Times"/>
          <w:color w:val="000000"/>
        </w:rPr>
        <w:t xml:space="preserve">entice, or hire away any employee or other </w:t>
      </w:r>
      <w:r w:rsidR="00085EEB">
        <w:rPr>
          <w:rFonts w:ascii="Times" w:eastAsia="Times New Roman" w:hAnsi="Times" w:cs="Times"/>
          <w:color w:val="000000"/>
        </w:rPr>
        <w:t>service provider of the Client</w:t>
      </w:r>
      <w:r w:rsidR="00B814E9">
        <w:rPr>
          <w:rFonts w:ascii="Times" w:eastAsia="Times New Roman" w:hAnsi="Times" w:cs="Times"/>
          <w:color w:val="000000"/>
        </w:rPr>
        <w: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Ownership of Materials and Intellectual Property</w:t>
      </w:r>
    </w:p>
    <w:p w:rsidR="00795A0A" w:rsidRPr="005B234E" w:rsidRDefault="00B814E9" w:rsidP="005B234E">
      <w:pPr>
        <w:pStyle w:val="ListParagraph"/>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5B234E">
        <w:rPr>
          <w:rFonts w:ascii="Times" w:eastAsia="Times New Roman" w:hAnsi="Times" w:cs="Times"/>
          <w:color w:val="000000"/>
        </w:rPr>
        <w:t>All intellectual property and related material (the "Intellectual Property") including any related work in progress that is developed or produced under this Agreement, will be the property</w:t>
      </w:r>
      <w:r w:rsidR="00085EEB">
        <w:rPr>
          <w:rFonts w:ascii="Times" w:eastAsia="Times New Roman" w:hAnsi="Times" w:cs="Times"/>
          <w:color w:val="000000"/>
        </w:rPr>
        <w:t xml:space="preserve"> of the Consultant. The Client</w:t>
      </w:r>
      <w:r w:rsidRPr="005B234E">
        <w:rPr>
          <w:rFonts w:ascii="Times" w:eastAsia="Times New Roman" w:hAnsi="Times" w:cs="Times"/>
          <w:color w:val="000000"/>
        </w:rPr>
        <w:t xml:space="preserve"> is granted a non-exclusive limited-use license of this Intellectual Property. </w:t>
      </w:r>
    </w:p>
    <w:p w:rsidR="00795A0A" w:rsidRDefault="00B814E9">
      <w:pPr>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t xml:space="preserve">Title, copyright, intellectual property rights and distribution rights of the Intellectual Property remain exclusively with the Consultant. </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Return of Property</w:t>
      </w:r>
    </w:p>
    <w:p w:rsidR="00795A0A" w:rsidRPr="00A141B0" w:rsidRDefault="00B814E9" w:rsidP="00A141B0">
      <w:pPr>
        <w:pStyle w:val="ListParagraph"/>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Upon the expiry or termination of this Agreement, the Consul</w:t>
      </w:r>
      <w:r w:rsidR="005B234E" w:rsidRPr="00A141B0">
        <w:rPr>
          <w:rFonts w:ascii="Times" w:eastAsia="Times New Roman" w:hAnsi="Times" w:cs="Times"/>
          <w:color w:val="000000"/>
        </w:rPr>
        <w:t>tant will return to the Client</w:t>
      </w:r>
      <w:r w:rsidRPr="00A141B0">
        <w:rPr>
          <w:rFonts w:ascii="Times" w:eastAsia="Times New Roman" w:hAnsi="Times" w:cs="Times"/>
          <w:color w:val="000000"/>
        </w:rPr>
        <w:t xml:space="preserve"> any property, documentation, records, or Confidential Information which</w:t>
      </w:r>
      <w:r w:rsidR="00A141B0" w:rsidRPr="00A141B0">
        <w:rPr>
          <w:rFonts w:ascii="Times" w:eastAsia="Times New Roman" w:hAnsi="Times" w:cs="Times"/>
          <w:color w:val="000000"/>
        </w:rPr>
        <w:t xml:space="preserve"> is the property of the Client</w:t>
      </w:r>
      <w:r w:rsidRPr="00A141B0">
        <w:rPr>
          <w:rFonts w:ascii="Times" w:eastAsia="Times New Roman" w:hAnsi="Times" w:cs="Times"/>
          <w:color w:val="000000"/>
        </w:rPr>
        <w: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Capacity/Independent Contractor</w:t>
      </w:r>
    </w:p>
    <w:p w:rsidR="00795A0A" w:rsidRPr="00A141B0" w:rsidRDefault="00B814E9" w:rsidP="00A141B0">
      <w:pPr>
        <w:pStyle w:val="ListParagraph"/>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In providing the Services under this Agreement it is expressly agreed that the Consultant is acting as an independent contractor and not as an employee.</w:t>
      </w:r>
      <w:r w:rsidR="00085EEB">
        <w:rPr>
          <w:rFonts w:ascii="Times" w:eastAsia="Times New Roman" w:hAnsi="Times" w:cs="Times"/>
          <w:color w:val="000000"/>
        </w:rPr>
        <w:t xml:space="preserve"> The Consultant and the Client</w:t>
      </w:r>
      <w:r w:rsidRPr="00A141B0">
        <w:rPr>
          <w:rFonts w:ascii="Times" w:eastAsia="Times New Roman" w:hAnsi="Times" w:cs="Times"/>
          <w:color w:val="000000"/>
        </w:rPr>
        <w:t xml:space="preserve"> acknowledge that this Agreement does not create a partnership or joint venture between them, and is exclusively a contract for service.</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Notice</w:t>
      </w:r>
    </w:p>
    <w:p w:rsidR="004142C5" w:rsidRPr="00A141B0" w:rsidRDefault="00B814E9" w:rsidP="00A141B0">
      <w:pPr>
        <w:pStyle w:val="ListParagraph"/>
        <w:numPr>
          <w:ilvl w:val="0"/>
          <w:numId w:val="33"/>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 xml:space="preserve">All notices, requests, demands or other communications required or permitted by the terms of this Agreement will be given in writing and delivered to the Parties of this </w:t>
      </w:r>
    </w:p>
    <w:p w:rsidR="00795A0A" w:rsidRDefault="00B814E9" w:rsidP="004142C5">
      <w:pPr>
        <w:shd w:val="clear" w:color="auto" w:fill="FFFFFF"/>
        <w:tabs>
          <w:tab w:val="left" w:pos="-720"/>
        </w:tabs>
        <w:spacing w:before="100" w:beforeAutospacing="1" w:after="360" w:line="360" w:lineRule="atLeast"/>
        <w:ind w:left="720"/>
        <w:divId w:val="663095046"/>
        <w:rPr>
          <w:rFonts w:ascii="Times" w:eastAsia="Times New Roman" w:hAnsi="Times" w:cs="Times"/>
          <w:color w:val="000000"/>
        </w:rPr>
      </w:pPr>
      <w:r>
        <w:rPr>
          <w:rFonts w:ascii="Times" w:eastAsia="Times New Roman" w:hAnsi="Times" w:cs="Times"/>
          <w:color w:val="000000"/>
        </w:rPr>
        <w:t>Agreement as follows:</w:t>
      </w:r>
    </w:p>
    <w:p w:rsidR="00795A0A" w:rsidRDefault="00B814E9">
      <w:pPr>
        <w:numPr>
          <w:ilvl w:val="1"/>
          <w:numId w:val="37"/>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lastRenderedPageBreak/>
        <w:t>_________________________</w:t>
      </w:r>
      <w:r>
        <w:rPr>
          <w:rFonts w:ascii="Times" w:eastAsia="Times New Roman" w:hAnsi="Times" w:cs="Times"/>
          <w:color w:val="000000"/>
        </w:rPr>
        <w:br/>
        <w:t>______________________________</w:t>
      </w:r>
      <w:r>
        <w:rPr>
          <w:rFonts w:ascii="Times" w:eastAsia="Times New Roman" w:hAnsi="Times" w:cs="Times"/>
          <w:color w:val="000000"/>
        </w:rPr>
        <w:br/>
        <w:t>______________________________, _______________, _________________________</w:t>
      </w:r>
      <w:r>
        <w:rPr>
          <w:rFonts w:ascii="Times" w:eastAsia="Times New Roman" w:hAnsi="Times" w:cs="Times"/>
          <w:color w:val="000000"/>
        </w:rPr>
        <w:br/>
        <w:t>Fax: (_____) _______-_____________</w:t>
      </w:r>
      <w:r>
        <w:rPr>
          <w:rFonts w:ascii="Times" w:eastAsia="Times New Roman" w:hAnsi="Times" w:cs="Times"/>
          <w:color w:val="000000"/>
        </w:rPr>
        <w:br/>
        <w:t>Email: ______________________________</w:t>
      </w:r>
    </w:p>
    <w:p w:rsidR="00962B6B" w:rsidRDefault="00B814E9">
      <w:pPr>
        <w:numPr>
          <w:ilvl w:val="1"/>
          <w:numId w:val="38"/>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Pr>
          <w:rFonts w:ascii="Times" w:eastAsia="Times New Roman" w:hAnsi="Times" w:cs="Times"/>
          <w:color w:val="000000"/>
        </w:rPr>
        <w:t>Renters Rely</w:t>
      </w:r>
      <w:r>
        <w:rPr>
          <w:rFonts w:ascii="Times" w:eastAsia="Times New Roman" w:hAnsi="Times" w:cs="Times"/>
          <w:color w:val="000000"/>
        </w:rPr>
        <w:br/>
        <w:t>1250 S Monaco Parkway</w:t>
      </w:r>
      <w:r w:rsidR="00CC6F0C">
        <w:rPr>
          <w:rFonts w:ascii="Times" w:eastAsia="Times New Roman" w:hAnsi="Times" w:cs="Times"/>
          <w:color w:val="000000"/>
        </w:rPr>
        <w:t xml:space="preserve"> </w:t>
      </w:r>
      <w:r w:rsidR="00962B6B">
        <w:rPr>
          <w:rFonts w:ascii="Times" w:eastAsia="Times New Roman" w:hAnsi="Times" w:cs="Times"/>
          <w:color w:val="000000"/>
        </w:rPr>
        <w:br/>
        <w:t>Denver, Colorado, 80224</w:t>
      </w:r>
    </w:p>
    <w:p w:rsidR="00795A0A" w:rsidRDefault="00CC6F0C" w:rsidP="00EE1DDF">
      <w:pPr>
        <w:shd w:val="clear" w:color="auto" w:fill="FFFFFF"/>
        <w:tabs>
          <w:tab w:val="left" w:pos="-720"/>
        </w:tabs>
        <w:spacing w:before="100" w:beforeAutospacing="1" w:after="240" w:line="360" w:lineRule="atLeast"/>
        <w:ind w:left="1440"/>
        <w:divId w:val="663095046"/>
        <w:rPr>
          <w:rFonts w:ascii="Times" w:eastAsia="Times New Roman" w:hAnsi="Times" w:cs="Times"/>
          <w:color w:val="000000"/>
        </w:rPr>
      </w:pPr>
      <w:r>
        <w:rPr>
          <w:rFonts w:ascii="Times" w:eastAsia="Times New Roman" w:hAnsi="Times" w:cs="Times"/>
          <w:color w:val="000000"/>
        </w:rPr>
        <w:t xml:space="preserve"> (303) 482-2296 Ext 402 or 403</w:t>
      </w:r>
      <w:r w:rsidR="00B814E9">
        <w:rPr>
          <w:rFonts w:ascii="Times" w:eastAsia="Times New Roman" w:hAnsi="Times" w:cs="Times"/>
          <w:color w:val="000000"/>
        </w:rPr>
        <w:br/>
        <w:t>Email: rentersrely@yahoo.com</w:t>
      </w:r>
    </w:p>
    <w:p w:rsidR="00795A0A" w:rsidRDefault="00B814E9">
      <w:pPr>
        <w:pStyle w:val="NormalWeb"/>
        <w:shd w:val="clear" w:color="auto" w:fill="FFFFFF"/>
        <w:tabs>
          <w:tab w:val="left" w:pos="-720"/>
        </w:tabs>
        <w:spacing w:line="360" w:lineRule="atLeast"/>
        <w:ind w:left="720"/>
        <w:divId w:val="663095046"/>
        <w:rPr>
          <w:rFonts w:ascii="Times" w:eastAsia="Times New Roman" w:hAnsi="Times" w:cs="Times"/>
          <w:color w:val="000000"/>
        </w:rPr>
      </w:pPr>
      <w:proofErr w:type="gramStart"/>
      <w:r>
        <w:rPr>
          <w:rFonts w:ascii="Times" w:eastAsia="Times New Roman" w:hAnsi="Times" w:cs="Times"/>
          <w:color w:val="000000"/>
        </w:rPr>
        <w:t>or</w:t>
      </w:r>
      <w:proofErr w:type="gramEnd"/>
      <w:r>
        <w:rPr>
          <w:rFonts w:ascii="Times" w:eastAsia="Times New Roman" w:hAnsi="Times" w:cs="Times"/>
          <w:color w:val="000000"/>
        </w:rPr>
        <w:t xml:space="preserve"> to such other address as any Party may from time to time notify the other. </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Insurance</w:t>
      </w:r>
    </w:p>
    <w:p w:rsidR="00795A0A" w:rsidRPr="00A141B0" w:rsidRDefault="00B814E9" w:rsidP="00A141B0">
      <w:pPr>
        <w:pStyle w:val="ListParagraph"/>
        <w:numPr>
          <w:ilvl w:val="0"/>
          <w:numId w:val="38"/>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The Consultant will be required to maintain general liability insurance including coverage for bodily injury and property damage at a level that would be considered reasonable in the industry of the Consultant based on the risk associated with characteristics of this Agreement and only to the extent permitted by law. All insurance policies will remain materially unchanged for the duration of this Agreement.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Limitation of Liability</w:t>
      </w:r>
    </w:p>
    <w:p w:rsidR="00795A0A" w:rsidRPr="00A141B0" w:rsidRDefault="00B814E9" w:rsidP="00A141B0">
      <w:pPr>
        <w:pStyle w:val="ListParagraph"/>
        <w:numPr>
          <w:ilvl w:val="0"/>
          <w:numId w:val="38"/>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It is understood and agreed that the Consultant wi</w:t>
      </w:r>
      <w:r w:rsidR="00085EEB">
        <w:rPr>
          <w:rFonts w:ascii="Times" w:eastAsia="Times New Roman" w:hAnsi="Times" w:cs="Times"/>
          <w:color w:val="000000"/>
        </w:rPr>
        <w:t>ll not be liable to the Client</w:t>
      </w:r>
      <w:r w:rsidRPr="00A141B0">
        <w:rPr>
          <w:rFonts w:ascii="Times" w:eastAsia="Times New Roman" w:hAnsi="Times" w:cs="Times"/>
          <w:color w:val="000000"/>
        </w:rPr>
        <w:t>, or any ag</w:t>
      </w:r>
      <w:r w:rsidR="00085EEB">
        <w:rPr>
          <w:rFonts w:ascii="Times" w:eastAsia="Times New Roman" w:hAnsi="Times" w:cs="Times"/>
          <w:color w:val="000000"/>
        </w:rPr>
        <w:t>ent or associate of the Client</w:t>
      </w:r>
      <w:r w:rsidRPr="00A141B0">
        <w:rPr>
          <w:rFonts w:ascii="Times" w:eastAsia="Times New Roman" w:hAnsi="Times" w:cs="Times"/>
          <w:color w:val="000000"/>
        </w:rPr>
        <w:t>, for any mistake or error in judgment or for any act or omission done in good faith and believed to be within the scope of authority conferred or implied by this Agreement.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Dispute Resolution</w:t>
      </w:r>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In the event a dispute arises out of or in connection with this Agreement, the Parties will attempt to resolve the dispute through friendly consultation.</w:t>
      </w:r>
    </w:p>
    <w:p w:rsidR="00795A0A" w:rsidRDefault="00B814E9">
      <w:pPr>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Pr>
          <w:rFonts w:ascii="Times" w:eastAsia="Times New Roman" w:hAnsi="Times" w:cs="Times"/>
          <w:color w:val="000000"/>
        </w:rPr>
        <w:lastRenderedPageBreak/>
        <w:t>If the dispute is not resolved within a reasonable period</w:t>
      </w:r>
      <w:r w:rsidR="00085EEB">
        <w:rPr>
          <w:rFonts w:ascii="Times" w:eastAsia="Times New Roman" w:hAnsi="Times" w:cs="Times"/>
          <w:color w:val="000000"/>
        </w:rPr>
        <w:t>,</w:t>
      </w:r>
      <w:r>
        <w:rPr>
          <w:rFonts w:ascii="Times" w:eastAsia="Times New Roman" w:hAnsi="Times" w:cs="Times"/>
          <w:color w:val="000000"/>
        </w:rPr>
        <w:t xml:space="preserve"> then any or all outstanding issues may be submitted to mediation in accordance with any statutory rules of mediation. If</w:t>
      </w:r>
      <w:r w:rsidR="00CA3385">
        <w:rPr>
          <w:rFonts w:ascii="Times" w:eastAsia="Times New Roman" w:hAnsi="Times" w:cs="Times"/>
          <w:color w:val="000000"/>
        </w:rPr>
        <w:t xml:space="preserve"> </w:t>
      </w:r>
      <w:r>
        <w:rPr>
          <w:rFonts w:ascii="Times" w:eastAsia="Times New Roman" w:hAnsi="Times" w:cs="Times"/>
          <w:color w:val="000000"/>
        </w:rPr>
        <w:t xml:space="preserve">mediation is unavailable or is not successful in resolving the entire dispute, any outstanding issues will be submitted to final and binding arbitration in accordance </w:t>
      </w:r>
      <w:r w:rsidR="00CA3385">
        <w:rPr>
          <w:rFonts w:ascii="Times" w:eastAsia="Times New Roman" w:hAnsi="Times" w:cs="Times"/>
          <w:color w:val="000000"/>
        </w:rPr>
        <w:t xml:space="preserve">with the laws of the State of </w:t>
      </w:r>
      <w:r>
        <w:rPr>
          <w:rFonts w:ascii="Times" w:eastAsia="Times New Roman" w:hAnsi="Times" w:cs="Times"/>
          <w:color w:val="000000"/>
        </w:rPr>
        <w:t>The arbitrator's award will be final, and judgment may be entered upon it by any court having jurisdiction within the State of.</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Modification of Agreement</w:t>
      </w:r>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Any amendment or modification of this Agreement or additional obligation assumed by either Party in connection with this Agreement will only be binding if evidenced in writing signed by each Party or an authorized representative of each Party.</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Time of the Essence</w:t>
      </w:r>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Time is of the essence in this Agreement. No extension or variation of this Agreement will operate as a waiver of this provision.</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Assignment</w:t>
      </w:r>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The Consultant will not voluntarily or by operation of law assign or otherwise transfer its obligations under this Agreement without the prior</w:t>
      </w:r>
      <w:r w:rsidR="00085EEB">
        <w:rPr>
          <w:rFonts w:ascii="Times" w:eastAsia="Times New Roman" w:hAnsi="Times" w:cs="Times"/>
          <w:color w:val="000000"/>
        </w:rPr>
        <w:t xml:space="preserve"> written consent of the Client</w:t>
      </w:r>
      <w:r w:rsidRPr="00A141B0">
        <w:rPr>
          <w:rFonts w:ascii="Times" w:eastAsia="Times New Roman" w:hAnsi="Times" w:cs="Times"/>
          <w:color w:val="000000"/>
        </w:rPr>
        <w: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Entire Agreement</w:t>
      </w:r>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It is agreed that there is no representation, warranty, collateral agreement or condition affecting this Agreement except as expressly provided in this Agreement.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proofErr w:type="spellStart"/>
      <w:r>
        <w:rPr>
          <w:rFonts w:ascii="Times" w:eastAsia="Times New Roman" w:hAnsi="Times" w:cs="Times"/>
          <w:b/>
          <w:bCs/>
          <w:color w:val="000000"/>
          <w:u w:val="single"/>
        </w:rPr>
        <w:t>En</w:t>
      </w:r>
      <w:r w:rsidR="00CA3385">
        <w:rPr>
          <w:rFonts w:ascii="Times" w:eastAsia="Times New Roman" w:hAnsi="Times" w:cs="Times"/>
          <w:b/>
          <w:bCs/>
          <w:color w:val="000000"/>
          <w:u w:val="single"/>
        </w:rPr>
        <w:t>s</w:t>
      </w:r>
      <w:r>
        <w:rPr>
          <w:rFonts w:ascii="Times" w:eastAsia="Times New Roman" w:hAnsi="Times" w:cs="Times"/>
          <w:b/>
          <w:bCs/>
          <w:color w:val="000000"/>
          <w:u w:val="single"/>
        </w:rPr>
        <w:t>urement</w:t>
      </w:r>
      <w:proofErr w:type="spellEnd"/>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 xml:space="preserve">This Agreement </w:t>
      </w:r>
      <w:r w:rsidR="00CA3385" w:rsidRPr="00A141B0">
        <w:rPr>
          <w:rFonts w:ascii="Times" w:eastAsia="Times New Roman" w:hAnsi="Times" w:cs="Times"/>
          <w:color w:val="000000"/>
        </w:rPr>
        <w:t>will be binding on the Parties and permitted assignees.</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Titles/Headings</w:t>
      </w:r>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Headings are inserted for the convenience of the Parties only and are not to be considered when interpreting this Agreement.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lastRenderedPageBreak/>
        <w:t>Gender</w:t>
      </w:r>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Words in the singular mean and include the plural and vice versa. Words in the masculine mean and include the feminine and vice versa.</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Governing Law</w:t>
      </w:r>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It is the intention of the Parties to this Agreem</w:t>
      </w:r>
      <w:r w:rsidR="00A141B0" w:rsidRPr="00A141B0">
        <w:rPr>
          <w:rFonts w:ascii="Times" w:eastAsia="Times New Roman" w:hAnsi="Times" w:cs="Times"/>
          <w:color w:val="000000"/>
        </w:rPr>
        <w:t xml:space="preserve">ent that this Agreement and the </w:t>
      </w:r>
      <w:r w:rsidRPr="00A141B0">
        <w:rPr>
          <w:rFonts w:ascii="Times" w:eastAsia="Times New Roman" w:hAnsi="Times" w:cs="Times"/>
          <w:color w:val="000000"/>
        </w:rPr>
        <w:t>performance under this Agreement, and all suits and special proceedings under this Agreement, be construed in accordance with and governed, to the exclusion of the law of any other forum, by the laws of the State</w:t>
      </w:r>
      <w:r w:rsidR="00085EEB">
        <w:rPr>
          <w:rFonts w:ascii="Times" w:eastAsia="Times New Roman" w:hAnsi="Times" w:cs="Times"/>
          <w:color w:val="000000"/>
        </w:rPr>
        <w:t xml:space="preserve"> of, </w:t>
      </w:r>
      <w:r w:rsidRPr="00A141B0">
        <w:rPr>
          <w:rFonts w:ascii="Times" w:eastAsia="Times New Roman" w:hAnsi="Times" w:cs="Times"/>
          <w:color w:val="000000"/>
        </w:rPr>
        <w:t>without regard to the jurisdiction in which any action or special proceeding may be instituted.</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Severability</w:t>
      </w:r>
    </w:p>
    <w:p w:rsidR="00795A0A" w:rsidRPr="00A141B0" w:rsidRDefault="00B814E9" w:rsidP="00A141B0">
      <w:pPr>
        <w:pStyle w:val="ListParagraph"/>
        <w:numPr>
          <w:ilvl w:val="0"/>
          <w:numId w:val="42"/>
        </w:numPr>
        <w:shd w:val="clear" w:color="auto" w:fill="FFFFFF"/>
        <w:tabs>
          <w:tab w:val="left" w:pos="-720"/>
        </w:tabs>
        <w:spacing w:before="100" w:beforeAutospacing="1" w:after="360" w:line="360" w:lineRule="atLeast"/>
        <w:divId w:val="663095046"/>
        <w:rPr>
          <w:rFonts w:ascii="Times" w:eastAsia="Times New Roman" w:hAnsi="Times" w:cs="Times"/>
          <w:color w:val="000000"/>
        </w:rPr>
      </w:pPr>
      <w:r w:rsidRPr="00A141B0">
        <w:rPr>
          <w:rFonts w:ascii="Times" w:eastAsia="Times New Roman" w:hAnsi="Times" w:cs="Times"/>
          <w:color w:val="000000"/>
        </w:rPr>
        <w:t>In the event that any of the provisions of this Agreement are held to be invalid or unenforceable in whole or in part, all other provisions will nevertheless continue to be valid and enforceable with the invalid or unenforceable parts severed from the remainder of this Agreement.</w:t>
      </w:r>
    </w:p>
    <w:p w:rsidR="00795A0A" w:rsidRDefault="00B814E9">
      <w:pPr>
        <w:shd w:val="clear" w:color="auto" w:fill="FFFFFF"/>
        <w:tabs>
          <w:tab w:val="left" w:pos="-720"/>
        </w:tabs>
        <w:spacing w:line="360" w:lineRule="atLeast"/>
        <w:ind w:left="720"/>
        <w:divId w:val="663095046"/>
        <w:rPr>
          <w:rFonts w:ascii="Times" w:eastAsia="Times New Roman" w:hAnsi="Times" w:cs="Times"/>
          <w:color w:val="000000"/>
        </w:rPr>
      </w:pPr>
      <w:r>
        <w:rPr>
          <w:rFonts w:ascii="Times" w:eastAsia="Times New Roman" w:hAnsi="Times" w:cs="Times"/>
          <w:b/>
          <w:bCs/>
          <w:color w:val="000000"/>
          <w:u w:val="single"/>
        </w:rPr>
        <w:t>Waiver</w:t>
      </w:r>
    </w:p>
    <w:p w:rsidR="00795A0A" w:rsidRPr="00A141B0" w:rsidRDefault="00B814E9" w:rsidP="00A141B0">
      <w:pPr>
        <w:pStyle w:val="ListParagraph"/>
        <w:numPr>
          <w:ilvl w:val="0"/>
          <w:numId w:val="42"/>
        </w:numPr>
        <w:shd w:val="clear" w:color="auto" w:fill="FFFFFF"/>
        <w:tabs>
          <w:tab w:val="left" w:pos="-720"/>
        </w:tabs>
        <w:spacing w:before="100" w:beforeAutospacing="1" w:after="240" w:line="360" w:lineRule="atLeast"/>
        <w:divId w:val="663095046"/>
        <w:rPr>
          <w:rFonts w:ascii="Times" w:eastAsia="Times New Roman" w:hAnsi="Times" w:cs="Times"/>
          <w:color w:val="000000"/>
        </w:rPr>
      </w:pPr>
      <w:r w:rsidRPr="00A141B0">
        <w:rPr>
          <w:rFonts w:ascii="Times" w:eastAsia="Times New Roman" w:hAnsi="Times" w:cs="Times"/>
          <w:color w:val="000000"/>
        </w:rPr>
        <w:t>The waiver by either Party of a breach, default, delay or omission of any of the provisions of this Agreement by the other Party will not be construed as a waiver of any subsequent breach of the same or other provisions.</w:t>
      </w:r>
    </w:p>
    <w:tbl>
      <w:tblPr>
        <w:tblW w:w="0" w:type="dxa"/>
        <w:tblCellMar>
          <w:top w:w="30" w:type="dxa"/>
          <w:left w:w="30" w:type="dxa"/>
          <w:bottom w:w="30" w:type="dxa"/>
          <w:right w:w="30" w:type="dxa"/>
        </w:tblCellMar>
        <w:tblLook w:val="04A0" w:firstRow="1" w:lastRow="0" w:firstColumn="1" w:lastColumn="0" w:noHBand="0" w:noVBand="1"/>
      </w:tblPr>
      <w:tblGrid>
        <w:gridCol w:w="4214"/>
        <w:gridCol w:w="351"/>
        <w:gridCol w:w="4214"/>
      </w:tblGrid>
      <w:tr w:rsidR="00795A0A">
        <w:trPr>
          <w:divId w:val="663095046"/>
        </w:trPr>
        <w:tc>
          <w:tcPr>
            <w:tcW w:w="2400" w:type="pct"/>
            <w:vAlign w:val="bottom"/>
            <w:hideMark/>
          </w:tcPr>
          <w:p w:rsidR="00795A0A" w:rsidRDefault="00B814E9">
            <w:pPr>
              <w:spacing w:line="360" w:lineRule="atLeast"/>
              <w:rPr>
                <w:rFonts w:eastAsia="Times New Roman"/>
              </w:rPr>
            </w:pPr>
            <w:r>
              <w:rPr>
                <w:rFonts w:eastAsia="Times New Roman"/>
              </w:rPr>
              <w:t xml:space="preserve">  </w:t>
            </w:r>
          </w:p>
        </w:tc>
        <w:tc>
          <w:tcPr>
            <w:tcW w:w="200" w:type="pct"/>
            <w:vAlign w:val="bottom"/>
            <w:hideMark/>
          </w:tcPr>
          <w:p w:rsidR="00795A0A" w:rsidRDefault="00795A0A">
            <w:pPr>
              <w:spacing w:line="360" w:lineRule="atLeast"/>
              <w:rPr>
                <w:rFonts w:eastAsia="Times New Roman"/>
              </w:rPr>
            </w:pPr>
          </w:p>
        </w:tc>
        <w:tc>
          <w:tcPr>
            <w:tcW w:w="2400" w:type="pct"/>
            <w:vAlign w:val="bottom"/>
            <w:hideMark/>
          </w:tcPr>
          <w:p w:rsidR="00795A0A" w:rsidRDefault="00B814E9">
            <w:pPr>
              <w:spacing w:line="360" w:lineRule="atLeast"/>
              <w:rPr>
                <w:rFonts w:eastAsia="Times New Roman"/>
              </w:rPr>
            </w:pPr>
            <w:r>
              <w:rPr>
                <w:rFonts w:eastAsia="Times New Roman"/>
              </w:rPr>
              <w:t xml:space="preserve">  </w:t>
            </w:r>
          </w:p>
        </w:tc>
      </w:tr>
      <w:tr w:rsidR="00795A0A">
        <w:trPr>
          <w:divId w:val="663095046"/>
        </w:trPr>
        <w:tc>
          <w:tcPr>
            <w:tcW w:w="2400" w:type="pct"/>
            <w:vAlign w:val="bottom"/>
            <w:hideMark/>
          </w:tcPr>
          <w:p w:rsidR="00795A0A" w:rsidRDefault="00B814E9">
            <w:pPr>
              <w:spacing w:line="320" w:lineRule="atLeast"/>
              <w:rPr>
                <w:rFonts w:eastAsia="Times New Roman"/>
              </w:rPr>
            </w:pPr>
            <w:r>
              <w:rPr>
                <w:rFonts w:eastAsia="Times New Roman"/>
              </w:rPr>
              <w:t xml:space="preserve">  </w:t>
            </w:r>
          </w:p>
        </w:tc>
        <w:tc>
          <w:tcPr>
            <w:tcW w:w="200" w:type="pct"/>
            <w:vAlign w:val="bottom"/>
            <w:hideMark/>
          </w:tcPr>
          <w:p w:rsidR="00795A0A" w:rsidRDefault="001037B3">
            <w:pPr>
              <w:spacing w:line="360" w:lineRule="atLeast"/>
              <w:rPr>
                <w:rFonts w:eastAsia="Times New Roman"/>
              </w:rPr>
            </w:pPr>
            <w:r>
              <w:rPr>
                <w:rFonts w:eastAsia="Times New Roman"/>
              </w:rPr>
              <w:t> </w:t>
            </w:r>
          </w:p>
        </w:tc>
        <w:tc>
          <w:tcPr>
            <w:tcW w:w="2400" w:type="pct"/>
            <w:vAlign w:val="bottom"/>
            <w:hideMark/>
          </w:tcPr>
          <w:p w:rsidR="00795A0A" w:rsidRDefault="00B814E9">
            <w:pPr>
              <w:pStyle w:val="NormalWeb"/>
              <w:spacing w:line="360" w:lineRule="atLeast"/>
              <w:rPr>
                <w:rFonts w:ascii="Times" w:hAnsi="Times" w:cs="Times"/>
              </w:rPr>
            </w:pPr>
            <w:r>
              <w:rPr>
                <w:rFonts w:ascii="Times" w:hAnsi="Times" w:cs="Times"/>
              </w:rPr>
              <w:t xml:space="preserve">_____________________________ </w:t>
            </w:r>
            <w:r w:rsidR="001037B3">
              <w:rPr>
                <w:rFonts w:ascii="Times" w:hAnsi="Times" w:cs="Times"/>
              </w:rPr>
              <w:t>Date</w:t>
            </w:r>
          </w:p>
        </w:tc>
      </w:tr>
      <w:tr w:rsidR="00795A0A">
        <w:trPr>
          <w:divId w:val="663095046"/>
        </w:trPr>
        <w:tc>
          <w:tcPr>
            <w:tcW w:w="2400" w:type="pct"/>
            <w:vAlign w:val="bottom"/>
            <w:hideMark/>
          </w:tcPr>
          <w:p w:rsidR="00795A0A" w:rsidRDefault="00B814E9">
            <w:pPr>
              <w:spacing w:line="320" w:lineRule="atLeast"/>
              <w:rPr>
                <w:rFonts w:eastAsia="Times New Roman"/>
              </w:rPr>
            </w:pPr>
            <w:r>
              <w:rPr>
                <w:rFonts w:eastAsia="Times New Roman"/>
              </w:rPr>
              <w:t xml:space="preserve">  </w:t>
            </w:r>
          </w:p>
        </w:tc>
        <w:tc>
          <w:tcPr>
            <w:tcW w:w="200" w:type="pct"/>
            <w:vAlign w:val="bottom"/>
            <w:hideMark/>
          </w:tcPr>
          <w:p w:rsidR="00795A0A" w:rsidRDefault="00B814E9">
            <w:pPr>
              <w:spacing w:line="360" w:lineRule="atLeast"/>
              <w:rPr>
                <w:rFonts w:eastAsia="Times New Roman"/>
              </w:rPr>
            </w:pPr>
            <w:r>
              <w:rPr>
                <w:rFonts w:eastAsia="Times New Roman"/>
              </w:rPr>
              <w:t xml:space="preserve">  </w:t>
            </w:r>
          </w:p>
        </w:tc>
        <w:tc>
          <w:tcPr>
            <w:tcW w:w="2400" w:type="pct"/>
            <w:vAlign w:val="bottom"/>
            <w:hideMark/>
          </w:tcPr>
          <w:p w:rsidR="00795A0A" w:rsidRDefault="00B814E9">
            <w:pPr>
              <w:pStyle w:val="NormalWeb"/>
              <w:spacing w:line="360" w:lineRule="atLeast"/>
              <w:rPr>
                <w:rFonts w:ascii="Times" w:hAnsi="Times" w:cs="Times"/>
              </w:rPr>
            </w:pPr>
            <w:r>
              <w:rPr>
                <w:rFonts w:ascii="Times" w:hAnsi="Times" w:cs="Times"/>
              </w:rPr>
              <w:t xml:space="preserve">_________________________ (Customer) </w:t>
            </w:r>
          </w:p>
        </w:tc>
      </w:tr>
    </w:tbl>
    <w:p w:rsidR="00795A0A" w:rsidRDefault="00795A0A">
      <w:pPr>
        <w:pStyle w:val="NormalWeb"/>
        <w:shd w:val="clear" w:color="auto" w:fill="FFFFFF"/>
        <w:tabs>
          <w:tab w:val="left" w:pos="-720"/>
        </w:tabs>
        <w:spacing w:line="360" w:lineRule="atLeast"/>
        <w:divId w:val="663095046"/>
        <w:rPr>
          <w:rFonts w:ascii="Times" w:eastAsia="Times New Roman" w:hAnsi="Times" w:cs="Times"/>
          <w:color w:val="000000"/>
        </w:rPr>
      </w:pPr>
    </w:p>
    <w:tbl>
      <w:tblPr>
        <w:tblW w:w="0" w:type="dxa"/>
        <w:tblCellMar>
          <w:top w:w="30" w:type="dxa"/>
          <w:left w:w="30" w:type="dxa"/>
          <w:bottom w:w="30" w:type="dxa"/>
          <w:right w:w="30" w:type="dxa"/>
        </w:tblCellMar>
        <w:tblLook w:val="04A0" w:firstRow="1" w:lastRow="0" w:firstColumn="1" w:lastColumn="0" w:noHBand="0" w:noVBand="1"/>
      </w:tblPr>
      <w:tblGrid>
        <w:gridCol w:w="3540"/>
        <w:gridCol w:w="295"/>
        <w:gridCol w:w="3540"/>
      </w:tblGrid>
      <w:tr w:rsidR="00795A0A">
        <w:trPr>
          <w:divId w:val="663095046"/>
        </w:trPr>
        <w:tc>
          <w:tcPr>
            <w:tcW w:w="2400" w:type="pct"/>
            <w:vAlign w:val="bottom"/>
            <w:hideMark/>
          </w:tcPr>
          <w:p w:rsidR="00795A0A" w:rsidRDefault="00B814E9">
            <w:pPr>
              <w:spacing w:line="360" w:lineRule="atLeast"/>
              <w:rPr>
                <w:rFonts w:eastAsia="Times New Roman"/>
              </w:rPr>
            </w:pPr>
            <w:r>
              <w:rPr>
                <w:rFonts w:eastAsia="Times New Roman"/>
              </w:rPr>
              <w:t xml:space="preserve">  </w:t>
            </w:r>
          </w:p>
        </w:tc>
        <w:tc>
          <w:tcPr>
            <w:tcW w:w="200" w:type="pct"/>
            <w:vAlign w:val="bottom"/>
            <w:hideMark/>
          </w:tcPr>
          <w:p w:rsidR="00795A0A" w:rsidRDefault="00B814E9">
            <w:pPr>
              <w:spacing w:line="360" w:lineRule="atLeast"/>
              <w:rPr>
                <w:rFonts w:eastAsia="Times New Roman"/>
              </w:rPr>
            </w:pPr>
            <w:r>
              <w:rPr>
                <w:rFonts w:eastAsia="Times New Roman"/>
              </w:rPr>
              <w:t xml:space="preserve">  </w:t>
            </w:r>
          </w:p>
        </w:tc>
        <w:tc>
          <w:tcPr>
            <w:tcW w:w="2400" w:type="pct"/>
            <w:vAlign w:val="bottom"/>
            <w:hideMark/>
          </w:tcPr>
          <w:p w:rsidR="00795A0A" w:rsidRDefault="00B814E9">
            <w:pPr>
              <w:spacing w:line="360" w:lineRule="atLeast"/>
              <w:rPr>
                <w:rFonts w:eastAsia="Times New Roman"/>
              </w:rPr>
            </w:pPr>
            <w:r>
              <w:rPr>
                <w:rFonts w:eastAsia="Times New Roman"/>
              </w:rPr>
              <w:t xml:space="preserve">  </w:t>
            </w:r>
          </w:p>
        </w:tc>
      </w:tr>
      <w:tr w:rsidR="00795A0A">
        <w:trPr>
          <w:divId w:val="663095046"/>
        </w:trPr>
        <w:tc>
          <w:tcPr>
            <w:tcW w:w="2400" w:type="pct"/>
            <w:vAlign w:val="bottom"/>
            <w:hideMark/>
          </w:tcPr>
          <w:p w:rsidR="00795A0A" w:rsidRDefault="00B814E9">
            <w:pPr>
              <w:spacing w:line="320" w:lineRule="atLeast"/>
              <w:rPr>
                <w:rFonts w:eastAsia="Times New Roman"/>
              </w:rPr>
            </w:pPr>
            <w:r>
              <w:rPr>
                <w:rFonts w:eastAsia="Times New Roman"/>
              </w:rPr>
              <w:t xml:space="preserve">  </w:t>
            </w:r>
          </w:p>
        </w:tc>
        <w:tc>
          <w:tcPr>
            <w:tcW w:w="200" w:type="pct"/>
            <w:vAlign w:val="bottom"/>
            <w:hideMark/>
          </w:tcPr>
          <w:p w:rsidR="00795A0A" w:rsidRDefault="00B814E9">
            <w:pPr>
              <w:spacing w:line="360" w:lineRule="atLeast"/>
              <w:rPr>
                <w:rFonts w:eastAsia="Times New Roman"/>
              </w:rPr>
            </w:pPr>
            <w:r>
              <w:rPr>
                <w:rFonts w:eastAsia="Times New Roman"/>
              </w:rPr>
              <w:t xml:space="preserve">  </w:t>
            </w:r>
          </w:p>
        </w:tc>
        <w:tc>
          <w:tcPr>
            <w:tcW w:w="2400" w:type="pct"/>
            <w:vAlign w:val="bottom"/>
            <w:hideMark/>
          </w:tcPr>
          <w:p w:rsidR="00795A0A" w:rsidRDefault="00B814E9">
            <w:pPr>
              <w:pStyle w:val="NormalWeb"/>
              <w:spacing w:line="360" w:lineRule="atLeast"/>
              <w:rPr>
                <w:rFonts w:ascii="Times" w:hAnsi="Times" w:cs="Times"/>
              </w:rPr>
            </w:pPr>
            <w:r>
              <w:rPr>
                <w:rFonts w:ascii="Times" w:hAnsi="Times" w:cs="Times"/>
              </w:rPr>
              <w:t xml:space="preserve">_____________________________ </w:t>
            </w:r>
          </w:p>
        </w:tc>
      </w:tr>
      <w:tr w:rsidR="00795A0A">
        <w:trPr>
          <w:divId w:val="663095046"/>
        </w:trPr>
        <w:tc>
          <w:tcPr>
            <w:tcW w:w="2400" w:type="pct"/>
            <w:vAlign w:val="bottom"/>
            <w:hideMark/>
          </w:tcPr>
          <w:p w:rsidR="00795A0A" w:rsidRDefault="00B814E9">
            <w:pPr>
              <w:spacing w:line="320" w:lineRule="atLeast"/>
              <w:rPr>
                <w:rFonts w:eastAsia="Times New Roman"/>
              </w:rPr>
            </w:pPr>
            <w:r>
              <w:rPr>
                <w:rFonts w:eastAsia="Times New Roman"/>
              </w:rPr>
              <w:t xml:space="preserve">  </w:t>
            </w:r>
          </w:p>
        </w:tc>
        <w:tc>
          <w:tcPr>
            <w:tcW w:w="200" w:type="pct"/>
            <w:vAlign w:val="bottom"/>
            <w:hideMark/>
          </w:tcPr>
          <w:p w:rsidR="00795A0A" w:rsidRDefault="00795A0A">
            <w:pPr>
              <w:spacing w:line="360" w:lineRule="atLeast"/>
              <w:rPr>
                <w:rFonts w:eastAsia="Times New Roman"/>
              </w:rPr>
            </w:pPr>
          </w:p>
        </w:tc>
        <w:tc>
          <w:tcPr>
            <w:tcW w:w="2400" w:type="pct"/>
            <w:vAlign w:val="bottom"/>
            <w:hideMark/>
          </w:tcPr>
          <w:p w:rsidR="00795A0A" w:rsidRDefault="00B814E9">
            <w:pPr>
              <w:pStyle w:val="NormalWeb"/>
              <w:spacing w:line="360" w:lineRule="atLeast"/>
              <w:rPr>
                <w:rFonts w:ascii="Times" w:hAnsi="Times" w:cs="Times"/>
              </w:rPr>
            </w:pPr>
            <w:r>
              <w:rPr>
                <w:rFonts w:ascii="Times" w:hAnsi="Times" w:cs="Times"/>
              </w:rPr>
              <w:t xml:space="preserve">Renters Rely (Consultant) </w:t>
            </w:r>
          </w:p>
        </w:tc>
      </w:tr>
    </w:tbl>
    <w:p w:rsidR="00B814E9" w:rsidRDefault="001037B3">
      <w:pPr>
        <w:pStyle w:val="NormalWeb"/>
        <w:shd w:val="clear" w:color="auto" w:fill="FFFFFF"/>
        <w:tabs>
          <w:tab w:val="left" w:pos="-720"/>
        </w:tabs>
        <w:divId w:val="1214581054"/>
        <w:rPr>
          <w:rFonts w:eastAsia="Times New Roman"/>
          <w:color w:val="000000"/>
          <w:sz w:val="16"/>
          <w:szCs w:val="16"/>
        </w:rPr>
      </w:pPr>
      <w:r>
        <w:rPr>
          <w:rFonts w:eastAsia="Times New Roman"/>
          <w:color w:val="000000"/>
          <w:sz w:val="16"/>
          <w:szCs w:val="16"/>
        </w:rPr>
        <w:t>©2015 renters rely</w:t>
      </w:r>
    </w:p>
    <w:sectPr w:rsidR="00B81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B7465E"/>
    <w:multiLevelType w:val="hybridMultilevel"/>
    <w:tmpl w:val="6CB62338"/>
    <w:lvl w:ilvl="0" w:tplc="6EA4F73A">
      <w:start w:val="1"/>
      <w:numFmt w:val="decimal"/>
      <w:lvlText w:val="%1."/>
      <w:lvlJc w:val="left"/>
      <w:pPr>
        <w:tabs>
          <w:tab w:val="num" w:pos="720"/>
        </w:tabs>
        <w:ind w:left="720" w:hanging="360"/>
      </w:pPr>
    </w:lvl>
    <w:lvl w:ilvl="1" w:tplc="374855EC">
      <w:start w:val="1"/>
      <w:numFmt w:val="lowerLetter"/>
      <w:lvlText w:val="%2."/>
      <w:lvlJc w:val="left"/>
      <w:pPr>
        <w:tabs>
          <w:tab w:val="num" w:pos="1440"/>
        </w:tabs>
        <w:ind w:left="1440" w:hanging="360"/>
      </w:pPr>
    </w:lvl>
    <w:lvl w:ilvl="2" w:tplc="A2FE6554" w:tentative="1">
      <w:start w:val="1"/>
      <w:numFmt w:val="decimal"/>
      <w:lvlText w:val="%3."/>
      <w:lvlJc w:val="left"/>
      <w:pPr>
        <w:tabs>
          <w:tab w:val="num" w:pos="2160"/>
        </w:tabs>
        <w:ind w:left="2160" w:hanging="360"/>
      </w:pPr>
    </w:lvl>
    <w:lvl w:ilvl="3" w:tplc="CAD03618" w:tentative="1">
      <w:start w:val="1"/>
      <w:numFmt w:val="decimal"/>
      <w:lvlText w:val="%4."/>
      <w:lvlJc w:val="left"/>
      <w:pPr>
        <w:tabs>
          <w:tab w:val="num" w:pos="2880"/>
        </w:tabs>
        <w:ind w:left="2880" w:hanging="360"/>
      </w:pPr>
    </w:lvl>
    <w:lvl w:ilvl="4" w:tplc="87F8D2A8" w:tentative="1">
      <w:start w:val="1"/>
      <w:numFmt w:val="decimal"/>
      <w:lvlText w:val="%5."/>
      <w:lvlJc w:val="left"/>
      <w:pPr>
        <w:tabs>
          <w:tab w:val="num" w:pos="3600"/>
        </w:tabs>
        <w:ind w:left="3600" w:hanging="360"/>
      </w:pPr>
    </w:lvl>
    <w:lvl w:ilvl="5" w:tplc="FFBA10CE" w:tentative="1">
      <w:start w:val="1"/>
      <w:numFmt w:val="decimal"/>
      <w:lvlText w:val="%6."/>
      <w:lvlJc w:val="left"/>
      <w:pPr>
        <w:tabs>
          <w:tab w:val="num" w:pos="4320"/>
        </w:tabs>
        <w:ind w:left="4320" w:hanging="360"/>
      </w:pPr>
    </w:lvl>
    <w:lvl w:ilvl="6" w:tplc="20FCD7B8" w:tentative="1">
      <w:start w:val="1"/>
      <w:numFmt w:val="decimal"/>
      <w:lvlText w:val="%7."/>
      <w:lvlJc w:val="left"/>
      <w:pPr>
        <w:tabs>
          <w:tab w:val="num" w:pos="5040"/>
        </w:tabs>
        <w:ind w:left="5040" w:hanging="360"/>
      </w:pPr>
    </w:lvl>
    <w:lvl w:ilvl="7" w:tplc="414458A2" w:tentative="1">
      <w:start w:val="1"/>
      <w:numFmt w:val="decimal"/>
      <w:lvlText w:val="%8."/>
      <w:lvlJc w:val="left"/>
      <w:pPr>
        <w:tabs>
          <w:tab w:val="num" w:pos="5760"/>
        </w:tabs>
        <w:ind w:left="5760" w:hanging="360"/>
      </w:pPr>
    </w:lvl>
    <w:lvl w:ilvl="8" w:tplc="96C472D0" w:tentative="1">
      <w:start w:val="1"/>
      <w:numFmt w:val="decimal"/>
      <w:lvlText w:val="%9."/>
      <w:lvlJc w:val="left"/>
      <w:pPr>
        <w:tabs>
          <w:tab w:val="num" w:pos="6480"/>
        </w:tabs>
        <w:ind w:left="6480" w:hanging="360"/>
      </w:pPr>
    </w:lvl>
  </w:abstractNum>
  <w:abstractNum w:abstractNumId="1" w15:restartNumberingAfterBreak="0">
    <w:nsid w:val="552774ED"/>
    <w:multiLevelType w:val="multilevel"/>
    <w:tmpl w:val="E51E739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FB14220"/>
    <w:multiLevelType w:val="multilevel"/>
    <w:tmpl w:val="094CF84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startOverride w:val="1"/>
    </w:lvlOverride>
  </w:num>
  <w:num w:numId="2">
    <w:abstractNumId w:val="1"/>
    <w:lvlOverride w:ilvl="0">
      <w:startOverride w:val="2"/>
    </w:lvlOverride>
  </w:num>
  <w:num w:numId="3">
    <w:abstractNumId w:val="2"/>
    <w:lvlOverride w:ilvl="0">
      <w:startOverride w:val="1"/>
    </w:lvlOverride>
  </w:num>
  <w:num w:numId="4">
    <w:abstractNumId w:val="2"/>
    <w:lvlOverride w:ilvl="0"/>
    <w:lvlOverride w:ilvl="1">
      <w:startOverride w:val="1"/>
    </w:lvlOverride>
  </w:num>
  <w:num w:numId="5">
    <w:abstractNumId w:val="2"/>
    <w:lvlOverride w:ilvl="0">
      <w:startOverride w:val="2"/>
    </w:lvlOverride>
    <w:lvlOverride w:ilvl="1"/>
  </w:num>
  <w:num w:numId="6">
    <w:abstractNumId w:val="2"/>
    <w:lvlOverride w:ilvl="0">
      <w:startOverride w:val="3"/>
    </w:lvlOverride>
    <w:lvlOverride w:ilvl="1"/>
  </w:num>
  <w:num w:numId="7">
    <w:abstractNumId w:val="2"/>
    <w:lvlOverride w:ilvl="0">
      <w:startOverride w:val="4"/>
    </w:lvlOverride>
    <w:lvlOverride w:ilvl="1"/>
  </w:num>
  <w:num w:numId="8">
    <w:abstractNumId w:val="2"/>
    <w:lvlOverride w:ilvl="0">
      <w:startOverride w:val="5"/>
    </w:lvlOverride>
    <w:lvlOverride w:ilvl="1"/>
  </w:num>
  <w:num w:numId="9">
    <w:abstractNumId w:val="2"/>
    <w:lvlOverride w:ilvl="0">
      <w:startOverride w:val="6"/>
    </w:lvlOverride>
    <w:lvlOverride w:ilvl="1"/>
  </w:num>
  <w:num w:numId="10">
    <w:abstractNumId w:val="2"/>
    <w:lvlOverride w:ilvl="0">
      <w:startOverride w:val="7"/>
    </w:lvlOverride>
    <w:lvlOverride w:ilvl="1"/>
  </w:num>
  <w:num w:numId="11">
    <w:abstractNumId w:val="2"/>
  </w:num>
  <w:num w:numId="12">
    <w:abstractNumId w:val="2"/>
    <w:lvlOverride w:ilvl="0"/>
    <w:lvlOverride w:ilvl="1">
      <w:startOverride w:val="1"/>
    </w:lvlOverride>
  </w:num>
  <w:num w:numId="13">
    <w:abstractNumId w:val="2"/>
  </w:num>
  <w:num w:numId="14">
    <w:abstractNumId w:val="2"/>
  </w:num>
  <w:num w:numId="15">
    <w:abstractNumId w:val="2"/>
    <w:lvlOverride w:ilvl="0"/>
    <w:lvlOverride w:ilvl="1">
      <w:startOverride w:val="1"/>
    </w:lvlOverride>
  </w:num>
  <w:num w:numId="16">
    <w:abstractNumId w:val="2"/>
  </w:num>
  <w:num w:numId="17">
    <w:abstractNumId w:val="2"/>
  </w:num>
  <w:num w:numId="18">
    <w:abstractNumId w:val="2"/>
    <w:lvlOverride w:ilvl="0"/>
    <w:lvlOverride w:ilvl="1">
      <w:startOverride w:val="1"/>
    </w:lvlOverride>
  </w:num>
  <w:num w:numId="19">
    <w:abstractNumId w:val="2"/>
  </w:num>
  <w:num w:numId="20">
    <w:abstractNumId w:val="2"/>
    <w:lvlOverride w:ilvl="0">
      <w:startOverride w:val="14"/>
    </w:lvlOverride>
    <w:lvlOverride w:ilvl="1"/>
  </w:num>
  <w:num w:numId="21">
    <w:abstractNumId w:val="2"/>
    <w:lvlOverride w:ilvl="0"/>
    <w:lvlOverride w:ilvl="1">
      <w:startOverride w:val="1"/>
    </w:lvlOverride>
  </w:num>
  <w:num w:numId="22">
    <w:abstractNumId w:val="2"/>
  </w:num>
  <w:num w:numId="23">
    <w:abstractNumId w:val="2"/>
    <w:lvlOverride w:ilvl="0">
      <w:startOverride w:val="16"/>
    </w:lvlOverride>
    <w:lvlOverride w:ilvl="1"/>
  </w:num>
  <w:num w:numId="24">
    <w:abstractNumId w:val="2"/>
  </w:num>
  <w:num w:numId="25">
    <w:abstractNumId w:val="2"/>
  </w:num>
  <w:num w:numId="26">
    <w:abstractNumId w:val="2"/>
    <w:lvlOverride w:ilvl="0">
      <w:startOverride w:val="19"/>
    </w:lvlOverride>
    <w:lvlOverride w:ilvl="1"/>
  </w:num>
  <w:num w:numId="27">
    <w:abstractNumId w:val="2"/>
    <w:lvlOverride w:ilvl="0">
      <w:startOverride w:val="20"/>
    </w:lvlOverride>
    <w:lvlOverride w:ilvl="1"/>
  </w:num>
  <w:num w:numId="28">
    <w:abstractNumId w:val="0"/>
    <w:lvlOverride w:ilvl="1">
      <w:startOverride w:val="1"/>
    </w:lvlOverride>
  </w:num>
  <w:num w:numId="29">
    <w:abstractNumId w:val="0"/>
    <w:lvlOverride w:ilvl="1">
      <w:startOverride w:val="2"/>
    </w:lvlOverride>
  </w:num>
  <w:num w:numId="30">
    <w:abstractNumId w:val="0"/>
    <w:lvlOverride w:ilvl="1">
      <w:startOverride w:val="3"/>
    </w:lvlOverride>
  </w:num>
  <w:num w:numId="31">
    <w:abstractNumId w:val="0"/>
    <w:lvlOverride w:ilvl="1">
      <w:startOverride w:val="4"/>
    </w:lvlOverride>
  </w:num>
  <w:num w:numId="32">
    <w:abstractNumId w:val="0"/>
    <w:lvlOverride w:ilvl="0">
      <w:startOverride w:val="21"/>
    </w:lvlOverride>
    <w:lvlOverride w:ilvl="1"/>
  </w:num>
  <w:num w:numId="33">
    <w:abstractNumId w:val="0"/>
    <w:lvlOverride w:ilvl="0">
      <w:startOverride w:val="22"/>
    </w:lvlOverride>
    <w:lvlOverride w:ilvl="1"/>
  </w:num>
  <w:num w:numId="34">
    <w:abstractNumId w:val="0"/>
  </w:num>
  <w:num w:numId="35">
    <w:abstractNumId w:val="0"/>
  </w:num>
  <w:num w:numId="36">
    <w:abstractNumId w:val="0"/>
  </w:num>
  <w:num w:numId="37">
    <w:abstractNumId w:val="0"/>
    <w:lvlOverride w:ilvl="0"/>
    <w:lvlOverride w:ilvl="1">
      <w:startOverride w:val="1"/>
    </w:lvlOverride>
  </w:num>
  <w:num w:numId="38">
    <w:abstractNumId w:val="0"/>
    <w:lvlOverride w:ilvl="0"/>
    <w:lvlOverride w:ilvl="1">
      <w:startOverride w:val="2"/>
    </w:lvlOverride>
  </w:num>
  <w:num w:numId="39">
    <w:abstractNumId w:val="0"/>
  </w:num>
  <w:num w:numId="40">
    <w:abstractNumId w:val="0"/>
  </w:num>
  <w:num w:numId="41">
    <w:abstractNumId w:val="0"/>
    <w:lvlOverride w:ilvl="0">
      <w:startOverride w:val="28"/>
    </w:lvlOverride>
    <w:lvlOverride w:ilvl="1"/>
  </w:num>
  <w:num w:numId="42">
    <w:abstractNumId w:val="0"/>
    <w:lvlOverride w:ilvl="0">
      <w:startOverride w:val="29"/>
    </w:lvlOverride>
    <w:lvlOverride w:ilvl="1"/>
  </w:num>
  <w:num w:numId="43">
    <w:abstractNumId w:val="0"/>
  </w:num>
  <w:num w:numId="44">
    <w:abstractNumId w:val="0"/>
  </w:num>
  <w:num w:numId="45">
    <w:abstractNumId w:val="0"/>
  </w:num>
  <w:num w:numId="46">
    <w:abstractNumId w:val="0"/>
  </w:num>
  <w:num w:numId="47">
    <w:abstractNumId w:val="0"/>
  </w:num>
  <w:num w:numId="48">
    <w:abstractNumId w:val="0"/>
  </w:num>
  <w:num w:numId="49">
    <w:abstractNumId w:val="0"/>
  </w:num>
  <w:num w:numId="50">
    <w:abstractNumId w:val="0"/>
  </w:num>
  <w:num w:numId="51">
    <w:abstractNumId w:val="0"/>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7B"/>
    <w:rsid w:val="00085EEB"/>
    <w:rsid w:val="001037B3"/>
    <w:rsid w:val="004142C5"/>
    <w:rsid w:val="005B234E"/>
    <w:rsid w:val="00612C7B"/>
    <w:rsid w:val="00795A0A"/>
    <w:rsid w:val="00962B6B"/>
    <w:rsid w:val="00A141B0"/>
    <w:rsid w:val="00A774E8"/>
    <w:rsid w:val="00B814E9"/>
    <w:rsid w:val="00CA3385"/>
    <w:rsid w:val="00CC6F0C"/>
    <w:rsid w:val="00CD30E2"/>
    <w:rsid w:val="00E16E82"/>
    <w:rsid w:val="00EE1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3E8C8A9-30FA-42FA-9D86-4D3699036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customStyle="1" w:styleId="ldcopyright">
    <w:name w:val="ldcopyright"/>
    <w:basedOn w:val="Normal"/>
    <w:pPr>
      <w:spacing w:before="100" w:beforeAutospacing="1" w:after="100" w:afterAutospacing="1"/>
    </w:pPr>
    <w:rPr>
      <w:sz w:val="16"/>
      <w:szCs w:val="16"/>
    </w:rPr>
  </w:style>
  <w:style w:type="paragraph" w:customStyle="1" w:styleId="ldcellcenter">
    <w:name w:val="ldcellcenter"/>
    <w:basedOn w:val="Normal"/>
    <w:pPr>
      <w:spacing w:before="100" w:beforeAutospacing="1" w:after="100" w:afterAutospacing="1"/>
      <w:jc w:val="center"/>
    </w:pPr>
  </w:style>
  <w:style w:type="paragraph" w:customStyle="1" w:styleId="ldcellpadleft">
    <w:name w:val="ldcellpadleft"/>
    <w:basedOn w:val="Normal"/>
    <w:pPr>
      <w:spacing w:before="100" w:beforeAutospacing="1" w:after="100" w:afterAutospacing="1"/>
    </w:pPr>
  </w:style>
  <w:style w:type="paragraph" w:customStyle="1" w:styleId="ldcellright">
    <w:name w:val="ldcellright"/>
    <w:basedOn w:val="Normal"/>
    <w:pPr>
      <w:spacing w:before="100" w:beforeAutospacing="1" w:after="100" w:afterAutospacing="1"/>
      <w:jc w:val="right"/>
    </w:pPr>
  </w:style>
  <w:style w:type="paragraph" w:customStyle="1" w:styleId="ldresrentalbox">
    <w:name w:val="ldresrentalbox"/>
    <w:basedOn w:val="Normal"/>
    <w:pPr>
      <w:spacing w:before="100" w:beforeAutospacing="1" w:after="100" w:afterAutospacing="1"/>
    </w:pPr>
  </w:style>
  <w:style w:type="paragraph" w:customStyle="1" w:styleId="ldquitclaimhead">
    <w:name w:val="ldquitclaimhead"/>
    <w:basedOn w:val="Normal"/>
    <w:pPr>
      <w:spacing w:before="100" w:beforeAutospacing="1" w:after="100" w:afterAutospacing="1"/>
    </w:pPr>
  </w:style>
  <w:style w:type="paragraph" w:customStyle="1" w:styleId="ldwarrantyhead">
    <w:name w:val="ldwarrantyhead"/>
    <w:basedOn w:val="Normal"/>
    <w:pPr>
      <w:spacing w:before="100" w:beforeAutospacing="1" w:after="100" w:afterAutospacing="1"/>
    </w:pPr>
  </w:style>
  <w:style w:type="paragraph" w:customStyle="1" w:styleId="ldquitclaimheadca">
    <w:name w:val="ldquitclaimheadca"/>
    <w:basedOn w:val="Normal"/>
    <w:pPr>
      <w:spacing w:before="100" w:beforeAutospacing="1" w:after="100" w:afterAutospacing="1"/>
    </w:pPr>
  </w:style>
  <w:style w:type="paragraph" w:customStyle="1" w:styleId="ldwarrantyheadca">
    <w:name w:val="ldwarrantyheadca"/>
    <w:basedOn w:val="Normal"/>
    <w:pPr>
      <w:spacing w:before="100" w:beforeAutospacing="1" w:after="100" w:afterAutospacing="1"/>
    </w:pPr>
  </w:style>
  <w:style w:type="paragraph" w:customStyle="1" w:styleId="ldwarrantyheadmo">
    <w:name w:val="ldwarrantyheadmo"/>
    <w:basedOn w:val="Normal"/>
    <w:pPr>
      <w:spacing w:before="100" w:beforeAutospacing="1" w:after="100" w:afterAutospacing="1"/>
    </w:pPr>
  </w:style>
  <w:style w:type="paragraph" w:customStyle="1" w:styleId="ldquitclaimheadmo">
    <w:name w:val="ldquitclaimheadmo"/>
    <w:basedOn w:val="Normal"/>
    <w:pPr>
      <w:spacing w:before="100" w:beforeAutospacing="1" w:after="100" w:afterAutospacing="1"/>
    </w:pPr>
  </w:style>
  <w:style w:type="paragraph" w:customStyle="1" w:styleId="subheadstyle">
    <w:name w:val="subheadstyle"/>
    <w:basedOn w:val="Normal"/>
    <w:pPr>
      <w:spacing w:before="100" w:beforeAutospacing="1" w:after="100" w:afterAutospacing="1"/>
    </w:pPr>
    <w:rPr>
      <w:b/>
      <w:bCs/>
      <w:u w:val="single"/>
    </w:rPr>
  </w:style>
  <w:style w:type="paragraph" w:customStyle="1" w:styleId="sectiontitle">
    <w:name w:val="sectiontitle"/>
    <w:basedOn w:val="Normal"/>
    <w:pPr>
      <w:spacing w:before="240" w:after="240"/>
    </w:pPr>
    <w:rPr>
      <w:b/>
      <w:bCs/>
      <w:u w:val="single"/>
    </w:rPr>
  </w:style>
  <w:style w:type="paragraph" w:customStyle="1" w:styleId="invoiceborder">
    <w:name w:val="invoiceborder"/>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invoicegreybg">
    <w:name w:val="invoicegreybg"/>
    <w:basedOn w:val="Normal"/>
    <w:pPr>
      <w:shd w:val="clear" w:color="auto" w:fill="CCCCCC"/>
      <w:spacing w:before="100" w:beforeAutospacing="1" w:after="100" w:afterAutospacing="1"/>
    </w:pPr>
  </w:style>
  <w:style w:type="paragraph" w:customStyle="1" w:styleId="ldbold">
    <w:name w:val="ldbold"/>
    <w:basedOn w:val="Normal"/>
    <w:pPr>
      <w:spacing w:before="100" w:beforeAutospacing="1" w:after="100" w:afterAutospacing="1"/>
    </w:pPr>
    <w:rPr>
      <w:b/>
      <w:bCs/>
    </w:rPr>
  </w:style>
  <w:style w:type="paragraph" w:customStyle="1" w:styleId="ldbackgroundol">
    <w:name w:val="ldbackgroundol"/>
    <w:basedOn w:val="Normal"/>
    <w:pPr>
      <w:spacing w:before="100" w:beforeAutospacing="1" w:after="100" w:afterAutospacing="1"/>
    </w:pPr>
  </w:style>
  <w:style w:type="paragraph" w:customStyle="1" w:styleId="firstmajorlistheading">
    <w:name w:val="firstmajorlistheading"/>
    <w:basedOn w:val="Normal"/>
    <w:pPr>
      <w:spacing w:before="100" w:beforeAutospacing="1" w:after="384"/>
    </w:pPr>
    <w:rPr>
      <w:b/>
      <w:bCs/>
    </w:rPr>
  </w:style>
  <w:style w:type="paragraph" w:customStyle="1" w:styleId="firstlistheading">
    <w:name w:val="firstlistheading"/>
    <w:basedOn w:val="Normal"/>
    <w:pPr>
      <w:spacing w:before="336" w:after="48"/>
      <w:ind w:left="480"/>
    </w:pPr>
    <w:rPr>
      <w:b/>
      <w:bCs/>
      <w:u w:val="single"/>
    </w:rPr>
  </w:style>
  <w:style w:type="paragraph" w:customStyle="1" w:styleId="listheading">
    <w:name w:val="listheading"/>
    <w:basedOn w:val="Normal"/>
    <w:pPr>
      <w:spacing w:before="100" w:beforeAutospacing="1" w:after="100" w:afterAutospacing="1"/>
    </w:pPr>
    <w:rPr>
      <w:b/>
      <w:bCs/>
      <w:u w:val="single"/>
    </w:rPr>
  </w:style>
  <w:style w:type="paragraph" w:customStyle="1" w:styleId="outputversion2">
    <w:name w:val="outputversion2"/>
    <w:basedOn w:val="Normal"/>
    <w:pPr>
      <w:spacing w:before="100" w:beforeAutospacing="1" w:after="100" w:afterAutospacing="1"/>
    </w:pPr>
  </w:style>
  <w:style w:type="paragraph" w:customStyle="1" w:styleId="contentbreak">
    <w:name w:val="contentbreak"/>
    <w:basedOn w:val="Normal"/>
    <w:pPr>
      <w:spacing w:before="100" w:beforeAutospacing="1" w:after="100" w:afterAutospacing="1"/>
    </w:pPr>
    <w:rPr>
      <w:vanish/>
    </w:rPr>
  </w:style>
  <w:style w:type="paragraph" w:customStyle="1" w:styleId="contentbreakend">
    <w:name w:val="contentbreakend"/>
    <w:basedOn w:val="Normal"/>
    <w:pPr>
      <w:spacing w:before="100" w:beforeAutospacing="1" w:after="100" w:afterAutospacing="1"/>
    </w:pPr>
    <w:rPr>
      <w:vanish/>
    </w:rPr>
  </w:style>
  <w:style w:type="paragraph" w:customStyle="1" w:styleId="outputversion21">
    <w:name w:val="outputversion21"/>
    <w:basedOn w:val="Normal"/>
    <w:pPr>
      <w:spacing w:before="100" w:beforeAutospacing="1" w:after="100" w:afterAutospacing="1"/>
    </w:pPr>
  </w:style>
  <w:style w:type="paragraph" w:styleId="ListParagraph">
    <w:name w:val="List Paragraph"/>
    <w:basedOn w:val="Normal"/>
    <w:uiPriority w:val="34"/>
    <w:qFormat/>
    <w:rsid w:val="00A774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9212614">
      <w:marLeft w:val="0"/>
      <w:marRight w:val="0"/>
      <w:marTop w:val="0"/>
      <w:marBottom w:val="0"/>
      <w:divBdr>
        <w:top w:val="none" w:sz="0" w:space="0" w:color="auto"/>
        <w:left w:val="none" w:sz="0" w:space="0" w:color="auto"/>
        <w:bottom w:val="none" w:sz="0" w:space="0" w:color="auto"/>
        <w:right w:val="none" w:sz="0" w:space="0" w:color="auto"/>
      </w:divBdr>
      <w:divsChild>
        <w:div w:id="663095046">
          <w:marLeft w:val="0"/>
          <w:marRight w:val="0"/>
          <w:marTop w:val="0"/>
          <w:marBottom w:val="0"/>
          <w:divBdr>
            <w:top w:val="none" w:sz="0" w:space="0" w:color="auto"/>
            <w:left w:val="none" w:sz="0" w:space="0" w:color="auto"/>
            <w:bottom w:val="none" w:sz="0" w:space="0" w:color="auto"/>
            <w:right w:val="none" w:sz="0" w:space="0" w:color="auto"/>
          </w:divBdr>
          <w:divsChild>
            <w:div w:id="12145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LawDepot's Consulting Agreement</vt:lpstr>
    </vt:vector>
  </TitlesOfParts>
  <Company/>
  <LinksUpToDate>false</LinksUpToDate>
  <CharactersWithSpaces>11344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LawDepot's Consulting Agreement</dc:title>
  <dc:creator>Vivian Young</dc:creator>
  <cp:lastModifiedBy>Vivian Young</cp:lastModifiedBy>
  <cp:revision>3</cp:revision>
  <dcterms:created xsi:type="dcterms:W3CDTF">2015-12-14T19:34:00Z</dcterms:created>
  <dcterms:modified xsi:type="dcterms:W3CDTF">2015-12-14T22:37:00Z</dcterms:modified>
</cp:coreProperties>
</file>